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39" w:rsidRPr="00192988" w:rsidRDefault="00870570" w:rsidP="001F7B39">
      <w:pPr>
        <w:pStyle w:val="Klientoverskrift"/>
        <w:rPr>
          <w:b/>
        </w:rPr>
      </w:pPr>
      <w:r>
        <w:rPr>
          <w:b/>
        </w:rPr>
        <w:t>Udbudsbetingelser</w:t>
      </w:r>
    </w:p>
    <w:p w:rsidR="001F7B39" w:rsidRPr="00192988" w:rsidRDefault="001F7B39" w:rsidP="001F7B39">
      <w:pPr>
        <w:rPr>
          <w:b/>
        </w:rPr>
      </w:pPr>
    </w:p>
    <w:p w:rsidR="001F7B39" w:rsidRPr="00192988" w:rsidRDefault="001F7B39" w:rsidP="001F7B39">
      <w:pPr>
        <w:rPr>
          <w:b/>
        </w:rPr>
      </w:pPr>
    </w:p>
    <w:p w:rsidR="00870570" w:rsidRDefault="00870570" w:rsidP="001F7B39">
      <w:pPr>
        <w:pStyle w:val="Titel2"/>
        <w:rPr>
          <w:b/>
          <w:color w:val="0070C0"/>
        </w:rPr>
      </w:pPr>
      <w:r>
        <w:rPr>
          <w:b/>
          <w:color w:val="0070C0"/>
        </w:rPr>
        <w:t>Region Sjælland</w:t>
      </w:r>
    </w:p>
    <w:p w:rsidR="00870570" w:rsidRDefault="00870570" w:rsidP="001F7B39">
      <w:pPr>
        <w:pStyle w:val="Titel2"/>
        <w:rPr>
          <w:b/>
          <w:color w:val="0070C0"/>
        </w:rPr>
      </w:pPr>
    </w:p>
    <w:p w:rsidR="001F7B39" w:rsidRPr="00192988" w:rsidRDefault="00870570" w:rsidP="001F7B39">
      <w:pPr>
        <w:pStyle w:val="Titel2"/>
        <w:rPr>
          <w:b/>
          <w:color w:val="0070C0"/>
        </w:rPr>
      </w:pPr>
      <w:r>
        <w:rPr>
          <w:b/>
          <w:color w:val="0070C0"/>
        </w:rPr>
        <w:t>Udbud af IT-</w:t>
      </w:r>
      <w:r w:rsidR="00415318">
        <w:rPr>
          <w:b/>
          <w:color w:val="0070C0"/>
        </w:rPr>
        <w:t>KONSULENTYDELSER</w:t>
      </w:r>
    </w:p>
    <w:p w:rsidR="001F7B39" w:rsidRPr="00192988" w:rsidRDefault="001F7B39" w:rsidP="001F7B39">
      <w:pPr>
        <w:rPr>
          <w:sz w:val="60"/>
          <w:szCs w:val="60"/>
        </w:rPr>
      </w:pPr>
    </w:p>
    <w:p w:rsidR="00D913F8" w:rsidRPr="00192988" w:rsidRDefault="00D913F8">
      <w:pPr>
        <w:spacing w:line="240" w:lineRule="auto"/>
        <w:rPr>
          <w:b/>
          <w:i/>
          <w:sz w:val="22"/>
        </w:rPr>
      </w:pPr>
      <w:bookmarkStart w:id="0" w:name="Titel"/>
      <w:bookmarkStart w:id="1" w:name="Undertitel"/>
      <w:bookmarkStart w:id="2" w:name="Dato"/>
      <w:bookmarkStart w:id="3" w:name="Udarb"/>
      <w:bookmarkStart w:id="4" w:name="S_Indhold"/>
      <w:bookmarkEnd w:id="0"/>
      <w:bookmarkEnd w:id="1"/>
      <w:bookmarkEnd w:id="2"/>
      <w:bookmarkEnd w:id="3"/>
      <w:r w:rsidRPr="00192988">
        <w:rPr>
          <w:b/>
          <w:i/>
        </w:rPr>
        <w:br w:type="page"/>
      </w:r>
    </w:p>
    <w:p w:rsidR="00452D39" w:rsidRPr="00192988" w:rsidRDefault="00452D39" w:rsidP="003673EC">
      <w:pPr>
        <w:pStyle w:val="ListBullet"/>
        <w:sectPr w:rsidR="00452D39" w:rsidRPr="00192988">
          <w:headerReference w:type="default" r:id="rId9"/>
          <w:footerReference w:type="default" r:id="rId10"/>
          <w:pgSz w:w="11906" w:h="16838" w:code="9"/>
          <w:pgMar w:top="1440" w:right="1797" w:bottom="2240" w:left="2296" w:header="720" w:footer="851" w:gutter="0"/>
          <w:cols w:space="720"/>
          <w:titlePg/>
        </w:sectPr>
      </w:pPr>
    </w:p>
    <w:p w:rsidR="001F7B39" w:rsidRPr="00870570" w:rsidRDefault="001F7B39" w:rsidP="003A6606">
      <w:pPr>
        <w:spacing w:line="240" w:lineRule="auto"/>
        <w:rPr>
          <w:b/>
          <w:sz w:val="28"/>
        </w:rPr>
      </w:pPr>
      <w:r w:rsidRPr="00870570">
        <w:rPr>
          <w:b/>
          <w:sz w:val="22"/>
        </w:rPr>
        <w:lastRenderedPageBreak/>
        <w:t>Indholdsfortegnelse</w:t>
      </w:r>
      <w:bookmarkEnd w:id="4"/>
    </w:p>
    <w:p w:rsidR="001F7B39" w:rsidRPr="00192988" w:rsidRDefault="001F7B39" w:rsidP="001F7B39">
      <w:pPr>
        <w:pStyle w:val="Header"/>
      </w:pPr>
    </w:p>
    <w:p w:rsidR="001F7B39" w:rsidRPr="00192988" w:rsidRDefault="001F7B39" w:rsidP="001F7B39">
      <w:pPr>
        <w:pStyle w:val="Header"/>
      </w:pPr>
    </w:p>
    <w:bookmarkStart w:id="5" w:name="Indhold"/>
    <w:bookmarkEnd w:id="5"/>
    <w:p w:rsidR="004F48BF" w:rsidRDefault="00A91306">
      <w:pPr>
        <w:pStyle w:val="TOC1"/>
        <w:rPr>
          <w:rFonts w:asciiTheme="minorHAnsi" w:eastAsiaTheme="minorEastAsia" w:hAnsiTheme="minorHAnsi" w:cstheme="minorBidi"/>
          <w:b w:val="0"/>
          <w:noProof/>
          <w:sz w:val="22"/>
          <w:szCs w:val="22"/>
          <w:lang w:eastAsia="da-DK"/>
        </w:rPr>
      </w:pPr>
      <w:r>
        <w:rPr>
          <w:rFonts w:ascii="Times New Roman" w:hAnsi="Times New Roman"/>
          <w:b w:val="0"/>
          <w:sz w:val="24"/>
          <w:szCs w:val="24"/>
        </w:rPr>
        <w:fldChar w:fldCharType="begin"/>
      </w:r>
      <w:r>
        <w:rPr>
          <w:rFonts w:ascii="Times New Roman" w:hAnsi="Times New Roman"/>
          <w:b w:val="0"/>
          <w:sz w:val="24"/>
          <w:szCs w:val="24"/>
        </w:rPr>
        <w:instrText xml:space="preserve"> TOC \o "1-1" \h \z \u </w:instrText>
      </w:r>
      <w:r>
        <w:rPr>
          <w:rFonts w:ascii="Times New Roman" w:hAnsi="Times New Roman"/>
          <w:b w:val="0"/>
          <w:sz w:val="24"/>
          <w:szCs w:val="24"/>
        </w:rPr>
        <w:fldChar w:fldCharType="separate"/>
      </w:r>
      <w:hyperlink w:anchor="_Toc428967616" w:history="1">
        <w:r w:rsidR="004F48BF" w:rsidRPr="00EF42B1">
          <w:rPr>
            <w:rStyle w:val="Hyperlink"/>
            <w:noProof/>
          </w:rPr>
          <w:t>1.</w:t>
        </w:r>
        <w:r w:rsidR="004F48BF">
          <w:rPr>
            <w:rFonts w:asciiTheme="minorHAnsi" w:eastAsiaTheme="minorEastAsia" w:hAnsiTheme="minorHAnsi" w:cstheme="minorBidi"/>
            <w:b w:val="0"/>
            <w:noProof/>
            <w:sz w:val="22"/>
            <w:szCs w:val="22"/>
            <w:lang w:eastAsia="da-DK"/>
          </w:rPr>
          <w:tab/>
        </w:r>
        <w:r w:rsidR="004F48BF" w:rsidRPr="00EF42B1">
          <w:rPr>
            <w:rStyle w:val="Hyperlink"/>
            <w:noProof/>
          </w:rPr>
          <w:t>Indledning</w:t>
        </w:r>
        <w:r w:rsidR="004F48BF">
          <w:rPr>
            <w:noProof/>
            <w:webHidden/>
          </w:rPr>
          <w:tab/>
        </w:r>
        <w:r w:rsidR="004F48BF">
          <w:rPr>
            <w:noProof/>
            <w:webHidden/>
          </w:rPr>
          <w:fldChar w:fldCharType="begin"/>
        </w:r>
        <w:r w:rsidR="004F48BF">
          <w:rPr>
            <w:noProof/>
            <w:webHidden/>
          </w:rPr>
          <w:instrText xml:space="preserve"> PAGEREF _Toc428967616 \h </w:instrText>
        </w:r>
        <w:r w:rsidR="004F48BF">
          <w:rPr>
            <w:noProof/>
            <w:webHidden/>
          </w:rPr>
        </w:r>
        <w:r w:rsidR="004F48BF">
          <w:rPr>
            <w:noProof/>
            <w:webHidden/>
          </w:rPr>
          <w:fldChar w:fldCharType="separate"/>
        </w:r>
        <w:r w:rsidR="004F48BF">
          <w:rPr>
            <w:noProof/>
            <w:webHidden/>
          </w:rPr>
          <w:t>1</w:t>
        </w:r>
        <w:r w:rsidR="004F48BF">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17" w:history="1">
        <w:r w:rsidRPr="00EF42B1">
          <w:rPr>
            <w:rStyle w:val="Hyperlink"/>
            <w:noProof/>
          </w:rPr>
          <w:t>2.</w:t>
        </w:r>
        <w:r>
          <w:rPr>
            <w:rFonts w:asciiTheme="minorHAnsi" w:eastAsiaTheme="minorEastAsia" w:hAnsiTheme="minorHAnsi" w:cstheme="minorBidi"/>
            <w:b w:val="0"/>
            <w:noProof/>
            <w:sz w:val="22"/>
            <w:szCs w:val="22"/>
            <w:lang w:eastAsia="da-DK"/>
          </w:rPr>
          <w:tab/>
        </w:r>
        <w:r w:rsidRPr="00EF42B1">
          <w:rPr>
            <w:rStyle w:val="Hyperlink"/>
            <w:noProof/>
          </w:rPr>
          <w:t>Den ordregivende myndighed</w:t>
        </w:r>
        <w:r>
          <w:rPr>
            <w:noProof/>
            <w:webHidden/>
          </w:rPr>
          <w:tab/>
        </w:r>
        <w:r>
          <w:rPr>
            <w:noProof/>
            <w:webHidden/>
          </w:rPr>
          <w:fldChar w:fldCharType="begin"/>
        </w:r>
        <w:r>
          <w:rPr>
            <w:noProof/>
            <w:webHidden/>
          </w:rPr>
          <w:instrText xml:space="preserve"> PAGEREF _Toc428967617 \h </w:instrText>
        </w:r>
        <w:r>
          <w:rPr>
            <w:noProof/>
            <w:webHidden/>
          </w:rPr>
        </w:r>
        <w:r>
          <w:rPr>
            <w:noProof/>
            <w:webHidden/>
          </w:rPr>
          <w:fldChar w:fldCharType="separate"/>
        </w:r>
        <w:r>
          <w:rPr>
            <w:noProof/>
            <w:webHidden/>
          </w:rPr>
          <w:t>1</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18" w:history="1">
        <w:r w:rsidRPr="00EF42B1">
          <w:rPr>
            <w:rStyle w:val="Hyperlink"/>
            <w:noProof/>
          </w:rPr>
          <w:t>3.</w:t>
        </w:r>
        <w:r>
          <w:rPr>
            <w:rFonts w:asciiTheme="minorHAnsi" w:eastAsiaTheme="minorEastAsia" w:hAnsiTheme="minorHAnsi" w:cstheme="minorBidi"/>
            <w:b w:val="0"/>
            <w:noProof/>
            <w:sz w:val="22"/>
            <w:szCs w:val="22"/>
            <w:lang w:eastAsia="da-DK"/>
          </w:rPr>
          <w:tab/>
        </w:r>
        <w:r w:rsidRPr="00EF42B1">
          <w:rPr>
            <w:rStyle w:val="Hyperlink"/>
            <w:noProof/>
          </w:rPr>
          <w:t>Udbudsmaterialet</w:t>
        </w:r>
        <w:r>
          <w:rPr>
            <w:noProof/>
            <w:webHidden/>
          </w:rPr>
          <w:tab/>
        </w:r>
        <w:r>
          <w:rPr>
            <w:noProof/>
            <w:webHidden/>
          </w:rPr>
          <w:fldChar w:fldCharType="begin"/>
        </w:r>
        <w:r>
          <w:rPr>
            <w:noProof/>
            <w:webHidden/>
          </w:rPr>
          <w:instrText xml:space="preserve"> PAGEREF _Toc428967618 \h </w:instrText>
        </w:r>
        <w:r>
          <w:rPr>
            <w:noProof/>
            <w:webHidden/>
          </w:rPr>
        </w:r>
        <w:r>
          <w:rPr>
            <w:noProof/>
            <w:webHidden/>
          </w:rPr>
          <w:fldChar w:fldCharType="separate"/>
        </w:r>
        <w:r>
          <w:rPr>
            <w:noProof/>
            <w:webHidden/>
          </w:rPr>
          <w:t>1</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19" w:history="1">
        <w:r w:rsidRPr="00EF42B1">
          <w:rPr>
            <w:rStyle w:val="Hyperlink"/>
            <w:noProof/>
          </w:rPr>
          <w:t>4.</w:t>
        </w:r>
        <w:r>
          <w:rPr>
            <w:rFonts w:asciiTheme="minorHAnsi" w:eastAsiaTheme="minorEastAsia" w:hAnsiTheme="minorHAnsi" w:cstheme="minorBidi"/>
            <w:b w:val="0"/>
            <w:noProof/>
            <w:sz w:val="22"/>
            <w:szCs w:val="22"/>
            <w:lang w:eastAsia="da-DK"/>
          </w:rPr>
          <w:tab/>
        </w:r>
        <w:r w:rsidRPr="00EF42B1">
          <w:rPr>
            <w:rStyle w:val="Hyperlink"/>
            <w:noProof/>
          </w:rPr>
          <w:t>Udvælgelseskriterium (Tro og love erklæring)</w:t>
        </w:r>
        <w:r>
          <w:rPr>
            <w:noProof/>
            <w:webHidden/>
          </w:rPr>
          <w:tab/>
        </w:r>
        <w:r>
          <w:rPr>
            <w:noProof/>
            <w:webHidden/>
          </w:rPr>
          <w:fldChar w:fldCharType="begin"/>
        </w:r>
        <w:r>
          <w:rPr>
            <w:noProof/>
            <w:webHidden/>
          </w:rPr>
          <w:instrText xml:space="preserve"> PAGEREF _Toc428967619 \h </w:instrText>
        </w:r>
        <w:r>
          <w:rPr>
            <w:noProof/>
            <w:webHidden/>
          </w:rPr>
        </w:r>
        <w:r>
          <w:rPr>
            <w:noProof/>
            <w:webHidden/>
          </w:rPr>
          <w:fldChar w:fldCharType="separate"/>
        </w:r>
        <w:r>
          <w:rPr>
            <w:noProof/>
            <w:webHidden/>
          </w:rPr>
          <w:t>3</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20" w:history="1">
        <w:r w:rsidRPr="00EF42B1">
          <w:rPr>
            <w:rStyle w:val="Hyperlink"/>
            <w:noProof/>
          </w:rPr>
          <w:t>5.</w:t>
        </w:r>
        <w:r>
          <w:rPr>
            <w:rFonts w:asciiTheme="minorHAnsi" w:eastAsiaTheme="minorEastAsia" w:hAnsiTheme="minorHAnsi" w:cstheme="minorBidi"/>
            <w:b w:val="0"/>
            <w:noProof/>
            <w:sz w:val="22"/>
            <w:szCs w:val="22"/>
            <w:lang w:eastAsia="da-DK"/>
          </w:rPr>
          <w:tab/>
        </w:r>
        <w:r w:rsidRPr="00EF42B1">
          <w:rPr>
            <w:rStyle w:val="Hyperlink"/>
            <w:noProof/>
          </w:rPr>
          <w:t>Tildelingskriterium</w:t>
        </w:r>
        <w:r>
          <w:rPr>
            <w:noProof/>
            <w:webHidden/>
          </w:rPr>
          <w:tab/>
        </w:r>
        <w:r>
          <w:rPr>
            <w:noProof/>
            <w:webHidden/>
          </w:rPr>
          <w:fldChar w:fldCharType="begin"/>
        </w:r>
        <w:r>
          <w:rPr>
            <w:noProof/>
            <w:webHidden/>
          </w:rPr>
          <w:instrText xml:space="preserve"> PAGEREF _Toc428967620 \h </w:instrText>
        </w:r>
        <w:r>
          <w:rPr>
            <w:noProof/>
            <w:webHidden/>
          </w:rPr>
        </w:r>
        <w:r>
          <w:rPr>
            <w:noProof/>
            <w:webHidden/>
          </w:rPr>
          <w:fldChar w:fldCharType="separate"/>
        </w:r>
        <w:r>
          <w:rPr>
            <w:noProof/>
            <w:webHidden/>
          </w:rPr>
          <w:t>3</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21" w:history="1">
        <w:r w:rsidRPr="00EF42B1">
          <w:rPr>
            <w:rStyle w:val="Hyperlink"/>
            <w:noProof/>
          </w:rPr>
          <w:t>6.</w:t>
        </w:r>
        <w:r>
          <w:rPr>
            <w:rFonts w:asciiTheme="minorHAnsi" w:eastAsiaTheme="minorEastAsia" w:hAnsiTheme="minorHAnsi" w:cstheme="minorBidi"/>
            <w:b w:val="0"/>
            <w:noProof/>
            <w:sz w:val="22"/>
            <w:szCs w:val="22"/>
            <w:lang w:eastAsia="da-DK"/>
          </w:rPr>
          <w:tab/>
        </w:r>
        <w:r w:rsidRPr="00EF42B1">
          <w:rPr>
            <w:rStyle w:val="Hyperlink"/>
            <w:noProof/>
          </w:rPr>
          <w:t>Mindstekrav</w:t>
        </w:r>
        <w:r>
          <w:rPr>
            <w:noProof/>
            <w:webHidden/>
          </w:rPr>
          <w:tab/>
        </w:r>
        <w:r>
          <w:rPr>
            <w:noProof/>
            <w:webHidden/>
          </w:rPr>
          <w:fldChar w:fldCharType="begin"/>
        </w:r>
        <w:r>
          <w:rPr>
            <w:noProof/>
            <w:webHidden/>
          </w:rPr>
          <w:instrText xml:space="preserve"> PAGEREF _Toc428967621 \h </w:instrText>
        </w:r>
        <w:r>
          <w:rPr>
            <w:noProof/>
            <w:webHidden/>
          </w:rPr>
        </w:r>
        <w:r>
          <w:rPr>
            <w:noProof/>
            <w:webHidden/>
          </w:rPr>
          <w:fldChar w:fldCharType="separate"/>
        </w:r>
        <w:r>
          <w:rPr>
            <w:noProof/>
            <w:webHidden/>
          </w:rPr>
          <w:t>4</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22" w:history="1">
        <w:r w:rsidRPr="00EF42B1">
          <w:rPr>
            <w:rStyle w:val="Hyperlink"/>
            <w:noProof/>
          </w:rPr>
          <w:t>7.</w:t>
        </w:r>
        <w:r>
          <w:rPr>
            <w:rFonts w:asciiTheme="minorHAnsi" w:eastAsiaTheme="minorEastAsia" w:hAnsiTheme="minorHAnsi" w:cstheme="minorBidi"/>
            <w:b w:val="0"/>
            <w:noProof/>
            <w:sz w:val="22"/>
            <w:szCs w:val="22"/>
            <w:lang w:eastAsia="da-DK"/>
          </w:rPr>
          <w:tab/>
        </w:r>
        <w:r w:rsidRPr="00EF42B1">
          <w:rPr>
            <w:rStyle w:val="Hyperlink"/>
            <w:noProof/>
          </w:rPr>
          <w:t>Alternative tilbud</w:t>
        </w:r>
        <w:r>
          <w:rPr>
            <w:noProof/>
            <w:webHidden/>
          </w:rPr>
          <w:tab/>
        </w:r>
        <w:r>
          <w:rPr>
            <w:noProof/>
            <w:webHidden/>
          </w:rPr>
          <w:fldChar w:fldCharType="begin"/>
        </w:r>
        <w:r>
          <w:rPr>
            <w:noProof/>
            <w:webHidden/>
          </w:rPr>
          <w:instrText xml:space="preserve"> PAGEREF _Toc428967622 \h </w:instrText>
        </w:r>
        <w:r>
          <w:rPr>
            <w:noProof/>
            <w:webHidden/>
          </w:rPr>
        </w:r>
        <w:r>
          <w:rPr>
            <w:noProof/>
            <w:webHidden/>
          </w:rPr>
          <w:fldChar w:fldCharType="separate"/>
        </w:r>
        <w:r>
          <w:rPr>
            <w:noProof/>
            <w:webHidden/>
          </w:rPr>
          <w:t>5</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23" w:history="1">
        <w:r w:rsidRPr="00EF42B1">
          <w:rPr>
            <w:rStyle w:val="Hyperlink"/>
            <w:noProof/>
          </w:rPr>
          <w:t>8.</w:t>
        </w:r>
        <w:r>
          <w:rPr>
            <w:rFonts w:asciiTheme="minorHAnsi" w:eastAsiaTheme="minorEastAsia" w:hAnsiTheme="minorHAnsi" w:cstheme="minorBidi"/>
            <w:b w:val="0"/>
            <w:noProof/>
            <w:sz w:val="22"/>
            <w:szCs w:val="22"/>
            <w:lang w:eastAsia="da-DK"/>
          </w:rPr>
          <w:tab/>
        </w:r>
        <w:r w:rsidRPr="00EF42B1">
          <w:rPr>
            <w:rStyle w:val="Hyperlink"/>
            <w:noProof/>
          </w:rPr>
          <w:t>Uklarheder</w:t>
        </w:r>
        <w:r>
          <w:rPr>
            <w:noProof/>
            <w:webHidden/>
          </w:rPr>
          <w:tab/>
        </w:r>
        <w:r>
          <w:rPr>
            <w:noProof/>
            <w:webHidden/>
          </w:rPr>
          <w:fldChar w:fldCharType="begin"/>
        </w:r>
        <w:r>
          <w:rPr>
            <w:noProof/>
            <w:webHidden/>
          </w:rPr>
          <w:instrText xml:space="preserve"> PAGEREF _Toc428967623 \h </w:instrText>
        </w:r>
        <w:r>
          <w:rPr>
            <w:noProof/>
            <w:webHidden/>
          </w:rPr>
        </w:r>
        <w:r>
          <w:rPr>
            <w:noProof/>
            <w:webHidden/>
          </w:rPr>
          <w:fldChar w:fldCharType="separate"/>
        </w:r>
        <w:r>
          <w:rPr>
            <w:noProof/>
            <w:webHidden/>
          </w:rPr>
          <w:t>5</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24" w:history="1">
        <w:r w:rsidRPr="00EF42B1">
          <w:rPr>
            <w:rStyle w:val="Hyperlink"/>
            <w:noProof/>
          </w:rPr>
          <w:t>9.</w:t>
        </w:r>
        <w:r>
          <w:rPr>
            <w:rFonts w:asciiTheme="minorHAnsi" w:eastAsiaTheme="minorEastAsia" w:hAnsiTheme="minorHAnsi" w:cstheme="minorBidi"/>
            <w:b w:val="0"/>
            <w:noProof/>
            <w:sz w:val="22"/>
            <w:szCs w:val="22"/>
            <w:lang w:eastAsia="da-DK"/>
          </w:rPr>
          <w:tab/>
        </w:r>
        <w:r w:rsidRPr="00EF42B1">
          <w:rPr>
            <w:rStyle w:val="Hyperlink"/>
            <w:noProof/>
          </w:rPr>
          <w:t>Behandling af tilbud mv.</w:t>
        </w:r>
        <w:r>
          <w:rPr>
            <w:noProof/>
            <w:webHidden/>
          </w:rPr>
          <w:tab/>
        </w:r>
        <w:r>
          <w:rPr>
            <w:noProof/>
            <w:webHidden/>
          </w:rPr>
          <w:fldChar w:fldCharType="begin"/>
        </w:r>
        <w:r>
          <w:rPr>
            <w:noProof/>
            <w:webHidden/>
          </w:rPr>
          <w:instrText xml:space="preserve"> PAGEREF _Toc428967624 \h </w:instrText>
        </w:r>
        <w:r>
          <w:rPr>
            <w:noProof/>
            <w:webHidden/>
          </w:rPr>
        </w:r>
        <w:r>
          <w:rPr>
            <w:noProof/>
            <w:webHidden/>
          </w:rPr>
          <w:fldChar w:fldCharType="separate"/>
        </w:r>
        <w:r>
          <w:rPr>
            <w:noProof/>
            <w:webHidden/>
          </w:rPr>
          <w:t>5</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25" w:history="1">
        <w:r w:rsidRPr="00EF42B1">
          <w:rPr>
            <w:rStyle w:val="Hyperlink"/>
            <w:noProof/>
          </w:rPr>
          <w:t>10.</w:t>
        </w:r>
        <w:r>
          <w:rPr>
            <w:rFonts w:asciiTheme="minorHAnsi" w:eastAsiaTheme="minorEastAsia" w:hAnsiTheme="minorHAnsi" w:cstheme="minorBidi"/>
            <w:b w:val="0"/>
            <w:noProof/>
            <w:sz w:val="22"/>
            <w:szCs w:val="22"/>
            <w:lang w:eastAsia="da-DK"/>
          </w:rPr>
          <w:tab/>
        </w:r>
        <w:r w:rsidRPr="00EF42B1">
          <w:rPr>
            <w:rStyle w:val="Hyperlink"/>
            <w:noProof/>
          </w:rPr>
          <w:t>Fortrolighed</w:t>
        </w:r>
        <w:r>
          <w:rPr>
            <w:noProof/>
            <w:webHidden/>
          </w:rPr>
          <w:tab/>
        </w:r>
        <w:r>
          <w:rPr>
            <w:noProof/>
            <w:webHidden/>
          </w:rPr>
          <w:fldChar w:fldCharType="begin"/>
        </w:r>
        <w:r>
          <w:rPr>
            <w:noProof/>
            <w:webHidden/>
          </w:rPr>
          <w:instrText xml:space="preserve"> PAGEREF _Toc428967625 \h </w:instrText>
        </w:r>
        <w:r>
          <w:rPr>
            <w:noProof/>
            <w:webHidden/>
          </w:rPr>
        </w:r>
        <w:r>
          <w:rPr>
            <w:noProof/>
            <w:webHidden/>
          </w:rPr>
          <w:fldChar w:fldCharType="separate"/>
        </w:r>
        <w:r>
          <w:rPr>
            <w:noProof/>
            <w:webHidden/>
          </w:rPr>
          <w:t>5</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26" w:history="1">
        <w:r w:rsidRPr="00EF42B1">
          <w:rPr>
            <w:rStyle w:val="Hyperlink"/>
            <w:noProof/>
          </w:rPr>
          <w:t>11.</w:t>
        </w:r>
        <w:r>
          <w:rPr>
            <w:rFonts w:asciiTheme="minorHAnsi" w:eastAsiaTheme="minorEastAsia" w:hAnsiTheme="minorHAnsi" w:cstheme="minorBidi"/>
            <w:b w:val="0"/>
            <w:noProof/>
            <w:sz w:val="22"/>
            <w:szCs w:val="22"/>
            <w:lang w:eastAsia="da-DK"/>
          </w:rPr>
          <w:tab/>
        </w:r>
        <w:r w:rsidRPr="00EF42B1">
          <w:rPr>
            <w:rStyle w:val="Hyperlink"/>
            <w:noProof/>
          </w:rPr>
          <w:t>Aktindsigt</w:t>
        </w:r>
        <w:r>
          <w:rPr>
            <w:noProof/>
            <w:webHidden/>
          </w:rPr>
          <w:tab/>
        </w:r>
        <w:r>
          <w:rPr>
            <w:noProof/>
            <w:webHidden/>
          </w:rPr>
          <w:fldChar w:fldCharType="begin"/>
        </w:r>
        <w:r>
          <w:rPr>
            <w:noProof/>
            <w:webHidden/>
          </w:rPr>
          <w:instrText xml:space="preserve"> PAGEREF _Toc428967626 \h </w:instrText>
        </w:r>
        <w:r>
          <w:rPr>
            <w:noProof/>
            <w:webHidden/>
          </w:rPr>
        </w:r>
        <w:r>
          <w:rPr>
            <w:noProof/>
            <w:webHidden/>
          </w:rPr>
          <w:fldChar w:fldCharType="separate"/>
        </w:r>
        <w:r>
          <w:rPr>
            <w:noProof/>
            <w:webHidden/>
          </w:rPr>
          <w:t>5</w:t>
        </w:r>
        <w:r>
          <w:rPr>
            <w:noProof/>
            <w:webHidden/>
          </w:rPr>
          <w:fldChar w:fldCharType="end"/>
        </w:r>
      </w:hyperlink>
    </w:p>
    <w:p w:rsidR="004F48BF" w:rsidRDefault="004F48BF">
      <w:pPr>
        <w:pStyle w:val="TOC1"/>
        <w:rPr>
          <w:rFonts w:asciiTheme="minorHAnsi" w:eastAsiaTheme="minorEastAsia" w:hAnsiTheme="minorHAnsi" w:cstheme="minorBidi"/>
          <w:b w:val="0"/>
          <w:noProof/>
          <w:sz w:val="22"/>
          <w:szCs w:val="22"/>
          <w:lang w:eastAsia="da-DK"/>
        </w:rPr>
      </w:pPr>
      <w:hyperlink w:anchor="_Toc428967627" w:history="1">
        <w:r w:rsidRPr="00EF42B1">
          <w:rPr>
            <w:rStyle w:val="Hyperlink"/>
            <w:noProof/>
          </w:rPr>
          <w:t>12.</w:t>
        </w:r>
        <w:r>
          <w:rPr>
            <w:rFonts w:asciiTheme="minorHAnsi" w:eastAsiaTheme="minorEastAsia" w:hAnsiTheme="minorHAnsi" w:cstheme="minorBidi"/>
            <w:b w:val="0"/>
            <w:noProof/>
            <w:sz w:val="22"/>
            <w:szCs w:val="22"/>
            <w:lang w:eastAsia="da-DK"/>
          </w:rPr>
          <w:tab/>
        </w:r>
        <w:r w:rsidRPr="00EF42B1">
          <w:rPr>
            <w:rStyle w:val="Hyperlink"/>
            <w:noProof/>
          </w:rPr>
          <w:t>Tilbuddets udformning</w:t>
        </w:r>
        <w:r>
          <w:rPr>
            <w:noProof/>
            <w:webHidden/>
          </w:rPr>
          <w:tab/>
        </w:r>
        <w:r>
          <w:rPr>
            <w:noProof/>
            <w:webHidden/>
          </w:rPr>
          <w:fldChar w:fldCharType="begin"/>
        </w:r>
        <w:r>
          <w:rPr>
            <w:noProof/>
            <w:webHidden/>
          </w:rPr>
          <w:instrText xml:space="preserve"> PAGEREF _Toc428967627 \h </w:instrText>
        </w:r>
        <w:r>
          <w:rPr>
            <w:noProof/>
            <w:webHidden/>
          </w:rPr>
        </w:r>
        <w:r>
          <w:rPr>
            <w:noProof/>
            <w:webHidden/>
          </w:rPr>
          <w:fldChar w:fldCharType="separate"/>
        </w:r>
        <w:r>
          <w:rPr>
            <w:noProof/>
            <w:webHidden/>
          </w:rPr>
          <w:t>6</w:t>
        </w:r>
        <w:r>
          <w:rPr>
            <w:noProof/>
            <w:webHidden/>
          </w:rPr>
          <w:fldChar w:fldCharType="end"/>
        </w:r>
      </w:hyperlink>
    </w:p>
    <w:p w:rsidR="001F7B39" w:rsidRPr="00192988" w:rsidRDefault="00A91306" w:rsidP="001F7B39">
      <w:pPr>
        <w:pStyle w:val="NormalIndent"/>
      </w:pPr>
      <w:r>
        <w:rPr>
          <w:rFonts w:ascii="Times New Roman" w:hAnsi="Times New Roman"/>
          <w:b/>
          <w:sz w:val="24"/>
          <w:szCs w:val="24"/>
        </w:rPr>
        <w:fldChar w:fldCharType="end"/>
      </w:r>
    </w:p>
    <w:p w:rsidR="001F7B39" w:rsidRPr="00192988" w:rsidRDefault="001F7B39" w:rsidP="001F7B39">
      <w:pPr>
        <w:pStyle w:val="NormalIndent"/>
      </w:pPr>
    </w:p>
    <w:p w:rsidR="00B64F1B" w:rsidRPr="00192988" w:rsidRDefault="00B64F1B" w:rsidP="00870570">
      <w:pPr>
        <w:pStyle w:val="ListNumber"/>
        <w:numPr>
          <w:ilvl w:val="0"/>
          <w:numId w:val="0"/>
        </w:numPr>
        <w:ind w:left="360" w:hanging="360"/>
        <w:sectPr w:rsidR="00B64F1B" w:rsidRPr="00192988" w:rsidSect="001F7B39">
          <w:footerReference w:type="default" r:id="rId11"/>
          <w:pgSz w:w="11907" w:h="16840"/>
          <w:pgMar w:top="2552" w:right="1842" w:bottom="2240" w:left="2268" w:header="720" w:footer="851" w:gutter="0"/>
          <w:pgNumType w:fmt="upperRoman" w:start="1"/>
          <w:cols w:space="720"/>
        </w:sectPr>
      </w:pPr>
    </w:p>
    <w:p w:rsidR="00870570" w:rsidRPr="00870570" w:rsidRDefault="00870570" w:rsidP="00D3046F">
      <w:pPr>
        <w:pStyle w:val="Heading1"/>
      </w:pPr>
      <w:bookmarkStart w:id="6" w:name="Tekststart"/>
      <w:bookmarkStart w:id="7" w:name="_Toc413917497"/>
      <w:bookmarkStart w:id="8" w:name="_Toc428967616"/>
      <w:bookmarkEnd w:id="6"/>
      <w:r w:rsidRPr="00870570">
        <w:lastRenderedPageBreak/>
        <w:t>Indledning</w:t>
      </w:r>
      <w:bookmarkEnd w:id="7"/>
      <w:bookmarkEnd w:id="8"/>
    </w:p>
    <w:p w:rsidR="00870570" w:rsidRPr="00EC6548" w:rsidRDefault="00870570" w:rsidP="00C615A0">
      <w:pPr>
        <w:spacing w:line="276" w:lineRule="auto"/>
      </w:pPr>
      <w:r w:rsidRPr="00EC6548">
        <w:t xml:space="preserve">Nærværende udbud er ikke omfattet af EU’s udbudsregler, da </w:t>
      </w:r>
      <w:bookmarkStart w:id="9" w:name="OLE_LINK2"/>
      <w:r w:rsidRPr="00EC6548">
        <w:t xml:space="preserve">det er </w:t>
      </w:r>
      <w:r w:rsidR="00A879F9">
        <w:t>Region Sjællands</w:t>
      </w:r>
      <w:r w:rsidRPr="00EC6548">
        <w:t xml:space="preserve"> </w:t>
      </w:r>
      <w:r>
        <w:t>kvalificer</w:t>
      </w:r>
      <w:r>
        <w:t>e</w:t>
      </w:r>
      <w:r>
        <w:t xml:space="preserve">de </w:t>
      </w:r>
      <w:r w:rsidRPr="00EC6548">
        <w:t>skøn, at anskaffelsen samlet set ikke overstiger tærskelværdien</w:t>
      </w:r>
      <w:bookmarkEnd w:id="9"/>
      <w:r w:rsidRPr="00EC6548">
        <w:t>.</w:t>
      </w:r>
    </w:p>
    <w:p w:rsidR="00870570" w:rsidRPr="00EC6548" w:rsidRDefault="00870570" w:rsidP="00C615A0">
      <w:pPr>
        <w:spacing w:line="276" w:lineRule="auto"/>
      </w:pPr>
    </w:p>
    <w:p w:rsidR="00870570" w:rsidRDefault="00870570" w:rsidP="00C615A0">
      <w:pPr>
        <w:spacing w:line="276" w:lineRule="auto"/>
      </w:pPr>
      <w:r>
        <w:t>Udbud under tærskelværdien er dog omfattet af reglerne om annonceringspligt mv. i henhold til tilbudsloven.</w:t>
      </w:r>
    </w:p>
    <w:p w:rsidR="00870570" w:rsidRDefault="00870570" w:rsidP="00C615A0">
      <w:pPr>
        <w:spacing w:line="276" w:lineRule="auto"/>
      </w:pPr>
    </w:p>
    <w:p w:rsidR="00870570" w:rsidRDefault="00870570" w:rsidP="00C615A0">
      <w:pPr>
        <w:spacing w:line="276" w:lineRule="auto"/>
      </w:pPr>
      <w:r w:rsidRPr="00EC6548">
        <w:t xml:space="preserve">Udbud under tærskelværdien er </w:t>
      </w:r>
      <w:r>
        <w:t>desuden</w:t>
      </w:r>
      <w:r w:rsidRPr="00EC6548">
        <w:t xml:space="preserve"> omfattet af de almindelige udbudsretlige principper om ligebehandling, ikke-diskrimination og gennemsigtighed, og skal gøres til genstand for objektive udbud i konkurrence.</w:t>
      </w:r>
    </w:p>
    <w:p w:rsidR="00870570" w:rsidRPr="00EC6548" w:rsidRDefault="00870570" w:rsidP="00C615A0">
      <w:pPr>
        <w:spacing w:line="276" w:lineRule="auto"/>
      </w:pPr>
    </w:p>
    <w:p w:rsidR="00870570" w:rsidRDefault="00870570" w:rsidP="00C615A0">
      <w:pPr>
        <w:spacing w:line="276" w:lineRule="auto"/>
      </w:pPr>
      <w:r w:rsidRPr="00EC6548">
        <w:t>Nærværende udbud gennemføres derfor i overensstemmelse med disse principper.</w:t>
      </w:r>
    </w:p>
    <w:p w:rsidR="00870570" w:rsidRDefault="00870570" w:rsidP="00C615A0">
      <w:pPr>
        <w:spacing w:line="276" w:lineRule="auto"/>
      </w:pPr>
    </w:p>
    <w:p w:rsidR="00870570" w:rsidRDefault="00870570" w:rsidP="00C615A0">
      <w:pPr>
        <w:spacing w:line="276" w:lineRule="auto"/>
      </w:pPr>
      <w:r w:rsidRPr="00FE525C">
        <w:t>Udbudsforretnin</w:t>
      </w:r>
      <w:r>
        <w:t>gen gennemføres som et offentligt</w:t>
      </w:r>
      <w:r w:rsidRPr="00FE525C">
        <w:t xml:space="preserve"> udbud</w:t>
      </w:r>
      <w:r w:rsidR="00A879F9">
        <w:t>, og er offentliggjort på udbud.dk</w:t>
      </w:r>
    </w:p>
    <w:p w:rsidR="00A879F9" w:rsidRDefault="00A879F9" w:rsidP="00C615A0">
      <w:pPr>
        <w:spacing w:line="276" w:lineRule="auto"/>
      </w:pPr>
    </w:p>
    <w:p w:rsidR="006A10DF" w:rsidRPr="006A10DF" w:rsidRDefault="006A10DF" w:rsidP="00C17CA0">
      <w:pPr>
        <w:spacing w:line="276" w:lineRule="auto"/>
        <w:rPr>
          <w:szCs w:val="18"/>
          <w:lang w:eastAsia="en-GB"/>
        </w:rPr>
      </w:pPr>
      <w:r w:rsidRPr="006A10DF">
        <w:rPr>
          <w:szCs w:val="18"/>
          <w:lang w:eastAsia="en-GB"/>
        </w:rPr>
        <w:t xml:space="preserve">Region Sjælland ønsker, at blive frigjort fra den eksisterende </w:t>
      </w:r>
      <w:proofErr w:type="spellStart"/>
      <w:r w:rsidRPr="006A10DF">
        <w:rPr>
          <w:szCs w:val="18"/>
          <w:lang w:eastAsia="en-GB"/>
        </w:rPr>
        <w:t>customiserede</w:t>
      </w:r>
      <w:proofErr w:type="spellEnd"/>
      <w:r w:rsidRPr="006A10DF">
        <w:rPr>
          <w:szCs w:val="18"/>
          <w:lang w:eastAsia="en-GB"/>
        </w:rPr>
        <w:t xml:space="preserve"> HP Service Man</w:t>
      </w:r>
      <w:r w:rsidRPr="006A10DF">
        <w:rPr>
          <w:szCs w:val="18"/>
          <w:lang w:eastAsia="en-GB"/>
        </w:rPr>
        <w:t>a</w:t>
      </w:r>
      <w:r w:rsidRPr="006A10DF">
        <w:rPr>
          <w:szCs w:val="18"/>
          <w:lang w:eastAsia="en-GB"/>
        </w:rPr>
        <w:t>ger(HP SM) løsning og gennemfører derfor en opgradering af HP SM til version 9.4X, hvorfor der behov for indgåelse af en aftale med en implementeringsleverandør, der indgår som en del af pr</w:t>
      </w:r>
      <w:r w:rsidRPr="006A10DF">
        <w:rPr>
          <w:szCs w:val="18"/>
          <w:lang w:eastAsia="en-GB"/>
        </w:rPr>
        <w:t>o</w:t>
      </w:r>
      <w:r w:rsidRPr="006A10DF">
        <w:rPr>
          <w:szCs w:val="18"/>
          <w:lang w:eastAsia="en-GB"/>
        </w:rPr>
        <w:t xml:space="preserve">jektorganisationen hos Region Sjælland. </w:t>
      </w:r>
      <w:r w:rsidRPr="006A10DF">
        <w:rPr>
          <w:szCs w:val="18"/>
          <w:lang w:eastAsia="en-GB"/>
        </w:rPr>
        <w:br/>
        <w:t>Forventelig skal projektet deltagere ligeledes kunne deltage i et samarbejde om integration me</w:t>
      </w:r>
      <w:r w:rsidRPr="006A10DF">
        <w:rPr>
          <w:szCs w:val="18"/>
          <w:lang w:eastAsia="en-GB"/>
        </w:rPr>
        <w:t>l</w:t>
      </w:r>
      <w:r w:rsidRPr="006A10DF">
        <w:rPr>
          <w:szCs w:val="18"/>
          <w:lang w:eastAsia="en-GB"/>
        </w:rPr>
        <w:t xml:space="preserve">lem HP SM og Region hovedstadens </w:t>
      </w:r>
      <w:proofErr w:type="spellStart"/>
      <w:r w:rsidRPr="006A10DF">
        <w:rPr>
          <w:szCs w:val="18"/>
          <w:lang w:eastAsia="en-GB"/>
        </w:rPr>
        <w:t>ServiceNow</w:t>
      </w:r>
      <w:proofErr w:type="spellEnd"/>
      <w:r w:rsidRPr="006A10DF">
        <w:rPr>
          <w:szCs w:val="18"/>
          <w:lang w:eastAsia="en-GB"/>
        </w:rPr>
        <w:t xml:space="preserve">, der en del af Region Sjællands </w:t>
      </w:r>
      <w:proofErr w:type="spellStart"/>
      <w:r w:rsidRPr="006A10DF">
        <w:rPr>
          <w:szCs w:val="18"/>
          <w:lang w:eastAsia="en-GB"/>
        </w:rPr>
        <w:t>egenleverance</w:t>
      </w:r>
      <w:proofErr w:type="spellEnd"/>
      <w:r w:rsidRPr="006A10DF">
        <w:rPr>
          <w:szCs w:val="18"/>
          <w:lang w:eastAsia="en-GB"/>
        </w:rPr>
        <w:t xml:space="preserve"> til Sundhedsplatformen-projektet.</w:t>
      </w:r>
    </w:p>
    <w:p w:rsidR="00F02CF3" w:rsidRPr="00C17CA0" w:rsidRDefault="000007BC" w:rsidP="00C17CA0">
      <w:pPr>
        <w:spacing w:line="276" w:lineRule="auto"/>
        <w:rPr>
          <w:szCs w:val="18"/>
        </w:rPr>
      </w:pPr>
      <w:r>
        <w:rPr>
          <w:color w:val="000000"/>
          <w:szCs w:val="18"/>
          <w:lang w:eastAsia="en-GB"/>
        </w:rPr>
        <w:br/>
        <w:t>Implementeringen</w:t>
      </w:r>
      <w:r w:rsidR="006A10DF">
        <w:rPr>
          <w:color w:val="000000"/>
          <w:szCs w:val="18"/>
          <w:lang w:eastAsia="en-GB"/>
        </w:rPr>
        <w:t xml:space="preserve"> påregnes begyndt 5</w:t>
      </w:r>
      <w:r w:rsidR="00F02CF3" w:rsidRPr="00C17CA0">
        <w:rPr>
          <w:color w:val="000000"/>
          <w:szCs w:val="18"/>
          <w:lang w:eastAsia="en-GB"/>
        </w:rPr>
        <w:t>. oktober 2015 og skal være afsluttet primo 2016.</w:t>
      </w:r>
    </w:p>
    <w:p w:rsidR="00870570" w:rsidRDefault="00870570" w:rsidP="00870570"/>
    <w:p w:rsidR="00870570" w:rsidRDefault="00870570" w:rsidP="00870570"/>
    <w:p w:rsidR="00870570" w:rsidRPr="00870570" w:rsidRDefault="00870570" w:rsidP="00D3046F">
      <w:pPr>
        <w:pStyle w:val="Heading1"/>
      </w:pPr>
      <w:bookmarkStart w:id="10" w:name="_Toc197842910"/>
      <w:bookmarkStart w:id="11" w:name="_Toc197927348"/>
      <w:bookmarkStart w:id="12" w:name="_Toc413917498"/>
      <w:bookmarkStart w:id="13" w:name="_Toc428967617"/>
      <w:r w:rsidRPr="00870570">
        <w:t>Den ordregivende myndighed</w:t>
      </w:r>
      <w:bookmarkEnd w:id="10"/>
      <w:bookmarkEnd w:id="11"/>
      <w:bookmarkEnd w:id="12"/>
      <w:bookmarkEnd w:id="13"/>
    </w:p>
    <w:p w:rsidR="00870570" w:rsidRDefault="00870570" w:rsidP="00870570">
      <w:r>
        <w:t>Den ordregivende myndighed er:</w:t>
      </w:r>
    </w:p>
    <w:p w:rsidR="00870570" w:rsidRDefault="00870570" w:rsidP="00870570"/>
    <w:p w:rsidR="00870570" w:rsidRPr="00531984" w:rsidRDefault="00870570" w:rsidP="00870570">
      <w:pPr>
        <w:ind w:left="850"/>
        <w:rPr>
          <w:szCs w:val="18"/>
        </w:rPr>
      </w:pPr>
      <w:r w:rsidRPr="00531984">
        <w:rPr>
          <w:szCs w:val="18"/>
        </w:rPr>
        <w:t>Region Sjælland</w:t>
      </w:r>
    </w:p>
    <w:p w:rsidR="00870570" w:rsidRPr="00531984" w:rsidRDefault="00531984" w:rsidP="00870570">
      <w:pPr>
        <w:ind w:left="850"/>
        <w:rPr>
          <w:highlight w:val="lightGray"/>
        </w:rPr>
      </w:pPr>
      <w:r w:rsidRPr="00531984">
        <w:rPr>
          <w:szCs w:val="18"/>
        </w:rPr>
        <w:t xml:space="preserve">Adresse: </w:t>
      </w:r>
      <w:r w:rsidR="00870570" w:rsidRPr="00531984">
        <w:rPr>
          <w:szCs w:val="18"/>
        </w:rPr>
        <w:t>Alléen 15, 4180 Sorø</w:t>
      </w:r>
      <w:r w:rsidR="00870570" w:rsidRPr="00531984">
        <w:rPr>
          <w:highlight w:val="lightGray"/>
        </w:rPr>
        <w:t xml:space="preserve"> </w:t>
      </w:r>
    </w:p>
    <w:p w:rsidR="00870570" w:rsidRPr="00531984" w:rsidRDefault="00870570" w:rsidP="00870570">
      <w:pPr>
        <w:ind w:left="850"/>
      </w:pPr>
      <w:r w:rsidRPr="00531984">
        <w:t>E-</w:t>
      </w:r>
      <w:r w:rsidRPr="00531984">
        <w:rPr>
          <w:szCs w:val="18"/>
        </w:rPr>
        <w:t>mail: regionsjaelland@regionsjaelland.dk</w:t>
      </w:r>
    </w:p>
    <w:p w:rsidR="00870570" w:rsidRPr="00225C13" w:rsidRDefault="00531984" w:rsidP="00870570">
      <w:pPr>
        <w:ind w:left="850"/>
        <w:rPr>
          <w:lang w:val="en-US"/>
        </w:rPr>
      </w:pPr>
      <w:r w:rsidRPr="00531984">
        <w:t>Hjemmeside</w:t>
      </w:r>
      <w:r w:rsidR="00870570" w:rsidRPr="00225C13">
        <w:rPr>
          <w:lang w:val="en-US"/>
        </w:rPr>
        <w:t xml:space="preserve">: </w:t>
      </w:r>
      <w:hyperlink r:id="rId12" w:history="1">
        <w:r w:rsidRPr="00B971F9">
          <w:rPr>
            <w:rStyle w:val="Hyperlink"/>
            <w:lang w:val="en-US"/>
          </w:rPr>
          <w:t>www.regionsjaelland.dk</w:t>
        </w:r>
      </w:hyperlink>
      <w:r>
        <w:rPr>
          <w:lang w:val="en-US"/>
        </w:rPr>
        <w:t xml:space="preserve"> </w:t>
      </w:r>
    </w:p>
    <w:p w:rsidR="00870570" w:rsidRPr="00225C13" w:rsidRDefault="00870570" w:rsidP="00870570">
      <w:pPr>
        <w:rPr>
          <w:lang w:val="en-US"/>
        </w:rPr>
      </w:pPr>
    </w:p>
    <w:p w:rsidR="00870570" w:rsidRDefault="00870570" w:rsidP="00870570">
      <w:r>
        <w:t xml:space="preserve">Alle henvendelser, herunder spørgsmål mv., skal i løbet af udbudsprocessen rettes til: </w:t>
      </w:r>
    </w:p>
    <w:p w:rsidR="00870570" w:rsidRDefault="00870570" w:rsidP="00870570"/>
    <w:p w:rsidR="00870570" w:rsidRPr="00531984" w:rsidRDefault="00870570" w:rsidP="00870570">
      <w:pPr>
        <w:ind w:left="850"/>
      </w:pPr>
      <w:r w:rsidRPr="00531984">
        <w:t>Region Sjælland</w:t>
      </w:r>
    </w:p>
    <w:p w:rsidR="00870570" w:rsidRPr="00531984" w:rsidRDefault="00870570" w:rsidP="00870570">
      <w:pPr>
        <w:ind w:left="850"/>
      </w:pPr>
      <w:r w:rsidRPr="00531984">
        <w:t xml:space="preserve">Att.: </w:t>
      </w:r>
      <w:r w:rsidR="00531984" w:rsidRPr="00531984">
        <w:t>Funktionschef</w:t>
      </w:r>
      <w:r w:rsidRPr="00531984">
        <w:t xml:space="preserve"> John </w:t>
      </w:r>
      <w:proofErr w:type="spellStart"/>
      <w:r w:rsidRPr="00531984">
        <w:t>Rassi</w:t>
      </w:r>
      <w:proofErr w:type="spellEnd"/>
      <w:r w:rsidRPr="00531984">
        <w:t xml:space="preserve"> Hansen </w:t>
      </w:r>
    </w:p>
    <w:p w:rsidR="00870570" w:rsidRPr="00531984" w:rsidRDefault="00870570" w:rsidP="00870570">
      <w:pPr>
        <w:ind w:left="850"/>
      </w:pPr>
      <w:r w:rsidRPr="00531984">
        <w:t xml:space="preserve">E-mail: </w:t>
      </w:r>
      <w:hyperlink r:id="rId13" w:history="1">
        <w:r w:rsidRPr="00531984">
          <w:rPr>
            <w:rStyle w:val="Hyperlink"/>
          </w:rPr>
          <w:t>jrh@regionsjaelland.dk</w:t>
        </w:r>
      </w:hyperlink>
    </w:p>
    <w:p w:rsidR="00870570" w:rsidRDefault="00870570" w:rsidP="00870570"/>
    <w:p w:rsidR="00870570" w:rsidRPr="00531984" w:rsidRDefault="00870570" w:rsidP="00870570"/>
    <w:p w:rsidR="00870570" w:rsidRPr="00870570" w:rsidRDefault="00870570" w:rsidP="00D3046F">
      <w:pPr>
        <w:pStyle w:val="Heading1"/>
      </w:pPr>
      <w:bookmarkStart w:id="14" w:name="_Toc197842911"/>
      <w:bookmarkStart w:id="15" w:name="_Toc197927349"/>
      <w:bookmarkStart w:id="16" w:name="_Toc413917501"/>
      <w:bookmarkStart w:id="17" w:name="_Toc428967618"/>
      <w:r w:rsidRPr="00870570">
        <w:t>Udbudsmaterialet</w:t>
      </w:r>
      <w:bookmarkEnd w:id="14"/>
      <w:bookmarkEnd w:id="15"/>
      <w:bookmarkEnd w:id="16"/>
      <w:bookmarkEnd w:id="17"/>
    </w:p>
    <w:p w:rsidR="00870570" w:rsidRDefault="00870570" w:rsidP="00870570">
      <w:r w:rsidRPr="002E3182">
        <w:t xml:space="preserve">Det samlede udbudsmateriale består </w:t>
      </w:r>
      <w:r>
        <w:t>af</w:t>
      </w:r>
      <w:r w:rsidRPr="002E3182">
        <w:t>:</w:t>
      </w:r>
    </w:p>
    <w:p w:rsidR="00A879F9" w:rsidRDefault="00A879F9" w:rsidP="003673EC">
      <w:pPr>
        <w:pStyle w:val="ListBullet"/>
      </w:pPr>
      <w:r>
        <w:t>Annonce offentliggjort på udbud.dk</w:t>
      </w:r>
    </w:p>
    <w:p w:rsidR="00415318" w:rsidRDefault="00870570" w:rsidP="003673EC">
      <w:pPr>
        <w:pStyle w:val="ListBullet"/>
      </w:pPr>
      <w:r>
        <w:t>Udbudsbetingelser (nærværende dokument)</w:t>
      </w:r>
      <w:r w:rsidR="00415318">
        <w:t xml:space="preserve"> </w:t>
      </w:r>
      <w:r w:rsidR="00630F44">
        <w:t xml:space="preserve">samt vedlagt </w:t>
      </w:r>
      <w:r w:rsidR="00A879F9">
        <w:t>s</w:t>
      </w:r>
      <w:r w:rsidR="00F27F7A">
        <w:t>kabelon til t</w:t>
      </w:r>
      <w:r w:rsidR="00415318">
        <w:t>ro og love erkl</w:t>
      </w:r>
      <w:r w:rsidR="00415318">
        <w:t>æ</w:t>
      </w:r>
      <w:r w:rsidR="00415318">
        <w:t>ring</w:t>
      </w:r>
    </w:p>
    <w:p w:rsidR="00870570" w:rsidRDefault="00870570" w:rsidP="003673EC">
      <w:pPr>
        <w:pStyle w:val="ListBullet"/>
      </w:pPr>
      <w:r>
        <w:t>Kontrakt</w:t>
      </w:r>
    </w:p>
    <w:p w:rsidR="00870570" w:rsidRDefault="00870570" w:rsidP="003673EC">
      <w:pPr>
        <w:pStyle w:val="ListBullet"/>
      </w:pPr>
      <w:r>
        <w:t xml:space="preserve">Bilag </w:t>
      </w:r>
      <w:r w:rsidR="00630F44">
        <w:t xml:space="preserve">1, 1A, 2, 3 og 3A </w:t>
      </w:r>
      <w:r>
        <w:t>til kontrakt</w:t>
      </w:r>
      <w:r w:rsidR="003E542C">
        <w:t xml:space="preserve"> </w:t>
      </w:r>
    </w:p>
    <w:p w:rsidR="00870570" w:rsidRDefault="00870570" w:rsidP="00870570"/>
    <w:p w:rsidR="00870570" w:rsidRDefault="00870570" w:rsidP="00870570">
      <w:r>
        <w:t>Kontrakten med bilag fastlægger parternes rettigheder og forpligtelser i for</w:t>
      </w:r>
      <w:r w:rsidR="00415318">
        <w:t>bindelse med levering</w:t>
      </w:r>
      <w:r w:rsidR="00A879F9">
        <w:t xml:space="preserve"> af det</w:t>
      </w:r>
      <w:r>
        <w:t xml:space="preserve"> udbudte. Kontrakten med den valgte leverandør underskrives i forlængelse af udbudsforre</w:t>
      </w:r>
      <w:r>
        <w:t>t</w:t>
      </w:r>
      <w:r>
        <w:t>ningens afslutning.</w:t>
      </w:r>
    </w:p>
    <w:p w:rsidR="00870570" w:rsidRDefault="00870570" w:rsidP="00870570"/>
    <w:p w:rsidR="00861A4F" w:rsidRDefault="00870570" w:rsidP="00861A4F">
      <w:r w:rsidRPr="009805A7">
        <w:t xml:space="preserve">Det samlede udbudsmateriale, herunder skriftlige spørgsmål til udbudsmaterialet samt svar herpå, kan downloades fra </w:t>
      </w:r>
      <w:r w:rsidR="00861A4F">
        <w:t>udbud.dk.</w:t>
      </w:r>
    </w:p>
    <w:p w:rsidR="00870570" w:rsidRDefault="00870570" w:rsidP="00870570"/>
    <w:p w:rsidR="00870570" w:rsidRDefault="00415318" w:rsidP="00870570">
      <w:r>
        <w:t xml:space="preserve">Region Sjælland </w:t>
      </w:r>
      <w:r w:rsidR="00870570">
        <w:t>forbeholder sig ret til at foretage mindre væsentlige korrektioner til udbudsm</w:t>
      </w:r>
      <w:r>
        <w:t>at</w:t>
      </w:r>
      <w:r>
        <w:t>e</w:t>
      </w:r>
      <w:r>
        <w:t xml:space="preserve">rialet, såfremt Region Sjæland </w:t>
      </w:r>
      <w:r w:rsidR="00870570">
        <w:t xml:space="preserve">bliver opmærksom på fejl eller udeladelser. </w:t>
      </w:r>
      <w:r w:rsidR="00870570" w:rsidRPr="009805A7">
        <w:t xml:space="preserve">Sådanne eventuelle korrektioner vil ligeledes blive offentliggjort på </w:t>
      </w:r>
      <w:proofErr w:type="spellStart"/>
      <w:r>
        <w:t>udbud.dk’s</w:t>
      </w:r>
      <w:proofErr w:type="spellEnd"/>
      <w:r w:rsidR="00870570" w:rsidRPr="009805A7">
        <w:t xml:space="preserve"> hjemmeside.</w:t>
      </w:r>
    </w:p>
    <w:p w:rsidR="00870570" w:rsidRDefault="00870570" w:rsidP="00870570"/>
    <w:p w:rsidR="00870570" w:rsidRPr="00415318" w:rsidRDefault="00870570" w:rsidP="00870570">
      <w:r w:rsidRPr="00415318">
        <w:t>Spørgsmål og svar samt eventuelle rettelsesblade vil indgå som en del af udbudsmaterialet.</w:t>
      </w:r>
    </w:p>
    <w:p w:rsidR="00ED2B18" w:rsidRDefault="00ED2B18" w:rsidP="00870570"/>
    <w:p w:rsidR="00870570" w:rsidRDefault="00870570" w:rsidP="00870570">
      <w:pPr>
        <w:pStyle w:val="Heading2"/>
      </w:pPr>
      <w:bookmarkStart w:id="18" w:name="_Toc197842916"/>
      <w:bookmarkStart w:id="19" w:name="_Toc197927354"/>
      <w:bookmarkStart w:id="20" w:name="_Toc413917506"/>
      <w:r w:rsidRPr="00870570">
        <w:t>Anmodninger om yderligere oplysninger</w:t>
      </w:r>
      <w:bookmarkEnd w:id="18"/>
      <w:bookmarkEnd w:id="19"/>
      <w:bookmarkEnd w:id="20"/>
    </w:p>
    <w:p w:rsidR="00870570" w:rsidRPr="00212948" w:rsidRDefault="00870570" w:rsidP="00870570">
      <w:pPr>
        <w:rPr>
          <w:bCs/>
        </w:rPr>
      </w:pPr>
      <w:r>
        <w:t xml:space="preserve">Tilbudsgiver kan stille uddybende spørgsmål til udbudsmaterialet. Spørgsmål, der modtages senest </w:t>
      </w:r>
      <w:r w:rsidR="00C615A0">
        <w:rPr>
          <w:b/>
        </w:rPr>
        <w:t>11</w:t>
      </w:r>
      <w:r w:rsidR="0076453F">
        <w:rPr>
          <w:b/>
        </w:rPr>
        <w:t>. september 2015</w:t>
      </w:r>
      <w:r w:rsidR="0064774C">
        <w:rPr>
          <w:b/>
        </w:rPr>
        <w:t xml:space="preserve">, kl. 16:00 </w:t>
      </w:r>
      <w:r w:rsidR="0064774C" w:rsidRPr="00225C13">
        <w:t>lokal tid Danmark</w:t>
      </w:r>
      <w:r w:rsidR="0076453F" w:rsidRPr="0064774C">
        <w:t xml:space="preserve"> </w:t>
      </w:r>
      <w:r w:rsidRPr="0064774C">
        <w:t>v</w:t>
      </w:r>
      <w:r w:rsidRPr="0064774C">
        <w:rPr>
          <w:bCs/>
        </w:rPr>
        <w:t>il u</w:t>
      </w:r>
      <w:r w:rsidRPr="006D2880">
        <w:rPr>
          <w:bCs/>
        </w:rPr>
        <w:t>nder alle omstæ</w:t>
      </w:r>
      <w:r w:rsidRPr="00500A7E">
        <w:rPr>
          <w:bCs/>
        </w:rPr>
        <w:t>ndi</w:t>
      </w:r>
      <w:r w:rsidRPr="00212948">
        <w:rPr>
          <w:bCs/>
        </w:rPr>
        <w:t xml:space="preserve">gheder blive besvaret. </w:t>
      </w:r>
    </w:p>
    <w:p w:rsidR="00870570" w:rsidRDefault="00870570" w:rsidP="00870570"/>
    <w:p w:rsidR="00870570" w:rsidRPr="00FE2A1B" w:rsidRDefault="00870570" w:rsidP="00870570">
      <w:r w:rsidRPr="00806EA7">
        <w:t xml:space="preserve">Spørgsmål, der modtages efter dette tidspunkt, vil også blive besvaret, </w:t>
      </w:r>
      <w:r w:rsidRPr="00FE2A1B">
        <w:t>medmindre spørgsmålets karakter gør det uforholdsmæssigt byrde</w:t>
      </w:r>
      <w:r w:rsidR="0076453F">
        <w:t>fuldt at meddele svaret.</w:t>
      </w:r>
    </w:p>
    <w:p w:rsidR="00870570" w:rsidRDefault="00870570" w:rsidP="00870570"/>
    <w:p w:rsidR="00870570" w:rsidRDefault="00870570" w:rsidP="00870570">
      <w:pPr>
        <w:rPr>
          <w:rFonts w:cs="Arial"/>
        </w:rPr>
      </w:pPr>
      <w:r w:rsidRPr="003F5AC9">
        <w:t xml:space="preserve">Spørgsmålene skal være skriftlige og rettes til </w:t>
      </w:r>
      <w:r w:rsidRPr="00225C13">
        <w:t xml:space="preserve">Region Sjælland. Spørgsmål skal fremsendes </w:t>
      </w:r>
      <w:r w:rsidRPr="00225C13">
        <w:rPr>
          <w:u w:val="single"/>
        </w:rPr>
        <w:t>pr. e-mail</w:t>
      </w:r>
      <w:r w:rsidRPr="00225C13">
        <w:t xml:space="preserve"> til </w:t>
      </w:r>
      <w:r w:rsidRPr="00A879F9">
        <w:t xml:space="preserve">John </w:t>
      </w:r>
      <w:proofErr w:type="spellStart"/>
      <w:r w:rsidRPr="00A879F9">
        <w:t>Rassi</w:t>
      </w:r>
      <w:proofErr w:type="spellEnd"/>
      <w:r w:rsidRPr="00A879F9">
        <w:t xml:space="preserve"> Hansen</w:t>
      </w:r>
      <w:r w:rsidR="00A879F9">
        <w:t>,</w:t>
      </w:r>
      <w:r w:rsidR="00630F44">
        <w:t xml:space="preserve"> </w:t>
      </w:r>
      <w:hyperlink r:id="rId14" w:history="1">
        <w:r>
          <w:rPr>
            <w:rStyle w:val="Hyperlink"/>
          </w:rPr>
          <w:t>jrh@regionsjaelland.dk</w:t>
        </w:r>
      </w:hyperlink>
      <w:r w:rsidRPr="00BA0A14">
        <w:t>.</w:t>
      </w:r>
      <w:r w:rsidRPr="001117AF">
        <w:rPr>
          <w:rFonts w:cs="Arial"/>
        </w:rPr>
        <w:t xml:space="preserve"> </w:t>
      </w:r>
      <w:r>
        <w:rPr>
          <w:rFonts w:cs="Arial"/>
        </w:rPr>
        <w:t>Alle spørgsmål bedes starte med en entydig reference til, hvilket eller hvilke afsnit i udbudsmaterialet, som spørgsmålet vedrører.</w:t>
      </w:r>
    </w:p>
    <w:p w:rsidR="00870570" w:rsidRDefault="00870570" w:rsidP="00870570">
      <w:pPr>
        <w:rPr>
          <w:rFonts w:cs="Arial"/>
        </w:rPr>
      </w:pPr>
    </w:p>
    <w:p w:rsidR="00870570" w:rsidRDefault="00870570" w:rsidP="00870570">
      <w:pPr>
        <w:rPr>
          <w:rFonts w:cs="Arial"/>
        </w:rPr>
      </w:pPr>
      <w:r w:rsidRPr="003423F6">
        <w:rPr>
          <w:rFonts w:cs="Arial"/>
        </w:rPr>
        <w:t>Spørgsmål og svar vil løbende blive</w:t>
      </w:r>
      <w:r>
        <w:rPr>
          <w:rFonts w:cs="Arial"/>
        </w:rPr>
        <w:t xml:space="preserve"> offentliggjort på </w:t>
      </w:r>
      <w:r w:rsidR="0076453F">
        <w:rPr>
          <w:rFonts w:cs="Arial"/>
        </w:rPr>
        <w:t xml:space="preserve">hjemmesiden </w:t>
      </w:r>
      <w:hyperlink r:id="rId15" w:history="1">
        <w:r w:rsidR="00630F44" w:rsidRPr="00B971F9">
          <w:rPr>
            <w:rStyle w:val="Hyperlink"/>
            <w:rFonts w:cs="Arial"/>
          </w:rPr>
          <w:t>http://udbud.dk/</w:t>
        </w:r>
      </w:hyperlink>
      <w:r w:rsidR="00630F44">
        <w:rPr>
          <w:rFonts w:cs="Arial"/>
        </w:rPr>
        <w:t xml:space="preserve"> </w:t>
      </w:r>
    </w:p>
    <w:p w:rsidR="00870570" w:rsidRDefault="00870570" w:rsidP="00870570"/>
    <w:p w:rsidR="00870570" w:rsidRDefault="00870570" w:rsidP="00870570">
      <w:r>
        <w:t>Spørgsmål skal fremsættes på dansk, og spørgsmål vil blive besvaret på dansk.</w:t>
      </w:r>
    </w:p>
    <w:p w:rsidR="003E542C" w:rsidRDefault="003E542C" w:rsidP="00870570"/>
    <w:p w:rsidR="00870570" w:rsidRDefault="00870570" w:rsidP="00870570">
      <w:pPr>
        <w:pStyle w:val="Heading2"/>
      </w:pPr>
      <w:bookmarkStart w:id="21" w:name="_Toc197842917"/>
      <w:bookmarkStart w:id="22" w:name="_Toc197927355"/>
      <w:bookmarkStart w:id="23" w:name="_Toc413917507"/>
      <w:r w:rsidRPr="00870570">
        <w:t>Frist for modtagelse af tilbud</w:t>
      </w:r>
      <w:bookmarkEnd w:id="21"/>
      <w:bookmarkEnd w:id="22"/>
      <w:bookmarkEnd w:id="23"/>
    </w:p>
    <w:p w:rsidR="00870570" w:rsidRDefault="00870570" w:rsidP="00870570">
      <w:r>
        <w:t xml:space="preserve">Sidste frist for modtagelse af tilbud er </w:t>
      </w:r>
      <w:r w:rsidR="00C615A0">
        <w:rPr>
          <w:b/>
        </w:rPr>
        <w:t>23</w:t>
      </w:r>
      <w:r w:rsidR="00415318" w:rsidRPr="00225C13">
        <w:rPr>
          <w:b/>
        </w:rPr>
        <w:t>. september 2015 kl. 12:00</w:t>
      </w:r>
      <w:r>
        <w:t xml:space="preserve"> lokal tid i Danmark.</w:t>
      </w:r>
    </w:p>
    <w:p w:rsidR="00870570" w:rsidRDefault="00870570" w:rsidP="00870570"/>
    <w:p w:rsidR="00870570" w:rsidRDefault="00870570" w:rsidP="00870570">
      <w:r>
        <w:t xml:space="preserve">Tilbud skal afgives i </w:t>
      </w:r>
      <w:r w:rsidR="00630F44">
        <w:t>ét (</w:t>
      </w:r>
      <w:r>
        <w:t>1</w:t>
      </w:r>
      <w:r w:rsidR="00630F44">
        <w:t>)</w:t>
      </w:r>
      <w:r>
        <w:t xml:space="preserve"> underskrevet fysisk (papirbaseret) </w:t>
      </w:r>
      <w:r w:rsidRPr="00D47CB5">
        <w:t xml:space="preserve">eksemplar (original). Region Sjæland ser desuden gerne, at der derudover afleveres </w:t>
      </w:r>
      <w:r w:rsidR="00630F44">
        <w:t>tre (</w:t>
      </w:r>
      <w:r w:rsidRPr="00D47CB5">
        <w:t>3</w:t>
      </w:r>
      <w:r w:rsidR="00630F44">
        <w:t>)</w:t>
      </w:r>
      <w:r w:rsidRPr="00D47CB5">
        <w:t xml:space="preserve"> fysiske (papirbaserede) kopier</w:t>
      </w:r>
      <w:r>
        <w:t xml:space="preserve"> og én ele</w:t>
      </w:r>
      <w:r>
        <w:t>k</w:t>
      </w:r>
      <w:r>
        <w:t>tronisk kopi (USB-</w:t>
      </w:r>
      <w:proofErr w:type="spellStart"/>
      <w:r>
        <w:t>stick</w:t>
      </w:r>
      <w:proofErr w:type="spellEnd"/>
      <w:r>
        <w:t xml:space="preserve"> eller lignende). </w:t>
      </w:r>
    </w:p>
    <w:p w:rsidR="00870570" w:rsidRDefault="00870570" w:rsidP="00870570"/>
    <w:p w:rsidR="00870570" w:rsidRDefault="00870570" w:rsidP="00870570">
      <w:r>
        <w:t xml:space="preserve">Tilbud må </w:t>
      </w:r>
      <w:r w:rsidRPr="00602CBC">
        <w:rPr>
          <w:b/>
          <w:u w:val="single"/>
        </w:rPr>
        <w:t>ikke</w:t>
      </w:r>
      <w:r>
        <w:t xml:space="preserve"> afleveres pr. e-mail.</w:t>
      </w:r>
    </w:p>
    <w:p w:rsidR="00870570" w:rsidRDefault="00870570" w:rsidP="00870570"/>
    <w:p w:rsidR="00870570" w:rsidRDefault="00870570" w:rsidP="00870570">
      <w:r>
        <w:t>Tilbuddet skal sendes til/afleveres på følgende adresse:</w:t>
      </w:r>
    </w:p>
    <w:p w:rsidR="00870570" w:rsidRDefault="00870570" w:rsidP="00870570">
      <w:pPr>
        <w:tabs>
          <w:tab w:val="left" w:pos="5132"/>
        </w:tabs>
      </w:pPr>
    </w:p>
    <w:p w:rsidR="00870570" w:rsidRDefault="00870570" w:rsidP="00870570">
      <w:pPr>
        <w:tabs>
          <w:tab w:val="left" w:pos="5132"/>
        </w:tabs>
        <w:ind w:left="1276"/>
      </w:pPr>
      <w:r>
        <w:t>Region Sjælland</w:t>
      </w:r>
      <w:r>
        <w:tab/>
      </w:r>
    </w:p>
    <w:p w:rsidR="00870570" w:rsidRPr="00D47CB5" w:rsidRDefault="00861A4F" w:rsidP="00630F44">
      <w:pPr>
        <w:ind w:left="1276" w:hanging="1276"/>
      </w:pPr>
      <w:r>
        <w:tab/>
      </w:r>
      <w:r w:rsidR="00870570" w:rsidRPr="00D47CB5">
        <w:t>Æ</w:t>
      </w:r>
      <w:r w:rsidR="00630F44">
        <w:t>rtekildevej 1, Indgang A, 1.sal</w:t>
      </w:r>
      <w:r w:rsidR="00870570" w:rsidRPr="00D47CB5">
        <w:t xml:space="preserve"> </w:t>
      </w:r>
    </w:p>
    <w:p w:rsidR="00630F44" w:rsidRDefault="00870570" w:rsidP="00870570">
      <w:pPr>
        <w:ind w:left="1276"/>
      </w:pPr>
      <w:r w:rsidRPr="00D47CB5">
        <w:t>4100 Ringsted</w:t>
      </w:r>
      <w:r w:rsidR="00630F44" w:rsidRPr="00630F44">
        <w:t xml:space="preserve"> </w:t>
      </w:r>
    </w:p>
    <w:p w:rsidR="00870570" w:rsidRPr="00D47CB5" w:rsidRDefault="00630F44" w:rsidP="00870570">
      <w:pPr>
        <w:ind w:left="1276"/>
      </w:pPr>
      <w:r>
        <w:t>Att.: Funktion</w:t>
      </w:r>
      <w:r w:rsidR="004F48BF">
        <w:t>s</w:t>
      </w:r>
      <w:r>
        <w:t>c</w:t>
      </w:r>
      <w:r w:rsidRPr="00415318">
        <w:t xml:space="preserve">hef John </w:t>
      </w:r>
      <w:proofErr w:type="spellStart"/>
      <w:r w:rsidRPr="00415318">
        <w:t>Rassi</w:t>
      </w:r>
      <w:proofErr w:type="spellEnd"/>
      <w:r w:rsidRPr="00415318">
        <w:t xml:space="preserve"> Hanse</w:t>
      </w:r>
      <w:r>
        <w:t>n</w:t>
      </w:r>
    </w:p>
    <w:p w:rsidR="00870570" w:rsidRDefault="00870570" w:rsidP="00870570"/>
    <w:p w:rsidR="00870570" w:rsidRDefault="00870570" w:rsidP="00870570">
      <w:r>
        <w:t>Tilbud, der modtages efter dette tidspunkt eller på en anden adresse, vil ikke blive taget i betrag</w:t>
      </w:r>
      <w:r>
        <w:t>t</w:t>
      </w:r>
      <w:r>
        <w:t>ning.</w:t>
      </w:r>
    </w:p>
    <w:p w:rsidR="00870570" w:rsidRDefault="00870570" w:rsidP="00870570"/>
    <w:p w:rsidR="00870570" w:rsidRDefault="00870570" w:rsidP="00870570">
      <w:pPr>
        <w:rPr>
          <w:rFonts w:cs="Arial"/>
        </w:rPr>
      </w:pPr>
      <w:r>
        <w:rPr>
          <w:rFonts w:cs="Arial"/>
        </w:rPr>
        <w:t>Tilbud, inklusive bilag, skal afleveres på dansk.</w:t>
      </w:r>
    </w:p>
    <w:p w:rsidR="00870570" w:rsidRDefault="00870570" w:rsidP="00870570"/>
    <w:p w:rsidR="00870570" w:rsidRDefault="00870570" w:rsidP="00870570">
      <w:pPr>
        <w:rPr>
          <w:rFonts w:cs="Arial"/>
        </w:rPr>
      </w:pPr>
      <w:r>
        <w:rPr>
          <w:rFonts w:cs="Arial"/>
        </w:rPr>
        <w:t>Hvis tilbuddet afleveres personligt, kan tilbudsgiver efter anmodning herom få udleveret en kvitt</w:t>
      </w:r>
      <w:r>
        <w:rPr>
          <w:rFonts w:cs="Arial"/>
        </w:rPr>
        <w:t>e</w:t>
      </w:r>
      <w:r>
        <w:rPr>
          <w:rFonts w:cs="Arial"/>
        </w:rPr>
        <w:t>ring udvisende dato og klokkeslæt for aflevering af tilbuddet.</w:t>
      </w:r>
    </w:p>
    <w:p w:rsidR="00870570" w:rsidRDefault="00870570" w:rsidP="00870570">
      <w:pPr>
        <w:tabs>
          <w:tab w:val="left" w:pos="864"/>
          <w:tab w:val="left" w:pos="1872"/>
          <w:tab w:val="left" w:pos="3312"/>
          <w:tab w:val="left" w:pos="4752"/>
          <w:tab w:val="left" w:pos="6048"/>
          <w:tab w:val="left" w:pos="7200"/>
          <w:tab w:val="right" w:pos="9216"/>
        </w:tabs>
        <w:spacing w:line="240" w:lineRule="auto"/>
      </w:pPr>
    </w:p>
    <w:p w:rsidR="00870570" w:rsidRPr="00870570" w:rsidRDefault="00870570" w:rsidP="00870570">
      <w:pPr>
        <w:pStyle w:val="Heading2"/>
      </w:pPr>
      <w:bookmarkStart w:id="24" w:name="_Toc197842919"/>
      <w:bookmarkStart w:id="25" w:name="_Toc197927357"/>
      <w:bookmarkStart w:id="26" w:name="_Toc413917509"/>
      <w:r w:rsidRPr="00870570">
        <w:t>Vedståelsesfrist</w:t>
      </w:r>
      <w:bookmarkEnd w:id="24"/>
      <w:bookmarkEnd w:id="25"/>
      <w:bookmarkEnd w:id="26"/>
    </w:p>
    <w:p w:rsidR="00870570" w:rsidRDefault="004C5A5A" w:rsidP="00870570">
      <w:pPr>
        <w:rPr>
          <w:rFonts w:cs="Arial"/>
        </w:rPr>
      </w:pPr>
      <w:r>
        <w:rPr>
          <w:rFonts w:cs="Arial"/>
        </w:rPr>
        <w:t>Tilbuddet skal være bindende i 6</w:t>
      </w:r>
      <w:r w:rsidR="00870570">
        <w:rPr>
          <w:rFonts w:cs="Arial"/>
        </w:rPr>
        <w:t xml:space="preserve"> måneder efter tilbudsfristens udløb. Tilbudsgiver er bundet af sit tilbud, indtil Region Sjælland har indgået kontrakten, dog senest indtil vedståelsesfristens udløb. </w:t>
      </w:r>
    </w:p>
    <w:p w:rsidR="00870570" w:rsidRDefault="00870570" w:rsidP="00870570">
      <w:pPr>
        <w:rPr>
          <w:rFonts w:cs="Arial"/>
        </w:rPr>
      </w:pPr>
    </w:p>
    <w:p w:rsidR="00870570" w:rsidRDefault="00870570" w:rsidP="00870570">
      <w:r>
        <w:rPr>
          <w:rFonts w:cs="Arial"/>
        </w:rPr>
        <w:t>Orientering om tildelingsbeslutningen indebærer således ikke, at tilbudsgiver allerede pr. dette tidspunkt er frigjort fra sit tilbud</w:t>
      </w:r>
      <w:r>
        <w:t>.</w:t>
      </w:r>
    </w:p>
    <w:p w:rsidR="00870570" w:rsidRDefault="00870570" w:rsidP="00870570">
      <w:pPr>
        <w:rPr>
          <w:bCs/>
        </w:rPr>
      </w:pPr>
    </w:p>
    <w:p w:rsidR="00870570" w:rsidRPr="00870570" w:rsidRDefault="00870570" w:rsidP="00870570">
      <w:pPr>
        <w:pStyle w:val="Heading2"/>
      </w:pPr>
      <w:bookmarkStart w:id="27" w:name="_Toc350169077"/>
      <w:bookmarkStart w:id="28" w:name="_Toc350170645"/>
      <w:bookmarkStart w:id="29" w:name="_Toc413917510"/>
      <w:r w:rsidRPr="00870570">
        <w:t>Samlet tidsplan</w:t>
      </w:r>
      <w:bookmarkEnd w:id="27"/>
      <w:bookmarkEnd w:id="28"/>
      <w:bookmarkEnd w:id="29"/>
    </w:p>
    <w:p w:rsidR="00870570" w:rsidRPr="00C51C94" w:rsidRDefault="00870570" w:rsidP="00870570">
      <w:r>
        <w:rPr>
          <w:rFonts w:eastAsia="SimSun"/>
        </w:rPr>
        <w:t>Det er Region Sjællands forventning, at udbudsforretningen afvikles efter nedenstående tidsplan:</w:t>
      </w:r>
      <w:r w:rsidRPr="00C51C94">
        <w:rPr>
          <w:rFonts w:eastAsia="SimSun"/>
        </w:rPr>
        <w:t xml:space="preserve"> </w:t>
      </w:r>
    </w:p>
    <w:p w:rsidR="00870570" w:rsidRDefault="00870570" w:rsidP="00870570"/>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2518"/>
        <w:gridCol w:w="3544"/>
        <w:gridCol w:w="2977"/>
      </w:tblGrid>
      <w:tr w:rsidR="00870570" w:rsidRPr="00C20AD3" w:rsidTr="00F27F7A">
        <w:trPr>
          <w:tblHeader/>
        </w:trPr>
        <w:tc>
          <w:tcPr>
            <w:tcW w:w="2518" w:type="dxa"/>
            <w:tcBorders>
              <w:bottom w:val="single" w:sz="4" w:space="0" w:color="auto"/>
            </w:tcBorders>
            <w:shd w:val="clear" w:color="auto" w:fill="00B0F0"/>
          </w:tcPr>
          <w:p w:rsidR="00870570" w:rsidRPr="00D3046F" w:rsidRDefault="00870570" w:rsidP="00A67051">
            <w:pPr>
              <w:rPr>
                <w:b/>
              </w:rPr>
            </w:pPr>
            <w:r w:rsidRPr="00D3046F">
              <w:rPr>
                <w:b/>
              </w:rPr>
              <w:lastRenderedPageBreak/>
              <w:t>Tidspunkt</w:t>
            </w:r>
          </w:p>
        </w:tc>
        <w:tc>
          <w:tcPr>
            <w:tcW w:w="3544" w:type="dxa"/>
            <w:tcBorders>
              <w:bottom w:val="single" w:sz="4" w:space="0" w:color="auto"/>
            </w:tcBorders>
            <w:shd w:val="clear" w:color="auto" w:fill="00B0F0"/>
          </w:tcPr>
          <w:p w:rsidR="00870570" w:rsidRPr="00D3046F" w:rsidRDefault="00870570" w:rsidP="00A67051">
            <w:pPr>
              <w:rPr>
                <w:b/>
              </w:rPr>
            </w:pPr>
            <w:r w:rsidRPr="00D3046F">
              <w:rPr>
                <w:b/>
              </w:rPr>
              <w:t>Aktivitet</w:t>
            </w:r>
          </w:p>
        </w:tc>
        <w:tc>
          <w:tcPr>
            <w:tcW w:w="2977" w:type="dxa"/>
            <w:tcBorders>
              <w:bottom w:val="single" w:sz="4" w:space="0" w:color="auto"/>
            </w:tcBorders>
            <w:shd w:val="clear" w:color="auto" w:fill="00B0F0"/>
          </w:tcPr>
          <w:p w:rsidR="00870570" w:rsidRPr="00D3046F" w:rsidRDefault="00870570" w:rsidP="00A67051">
            <w:pPr>
              <w:rPr>
                <w:b/>
              </w:rPr>
            </w:pPr>
            <w:r w:rsidRPr="00D3046F">
              <w:rPr>
                <w:b/>
              </w:rPr>
              <w:t>Ansvarlig</w:t>
            </w:r>
          </w:p>
        </w:tc>
      </w:tr>
      <w:tr w:rsidR="00870570" w:rsidRPr="00C20AD3" w:rsidTr="00F27F7A">
        <w:tc>
          <w:tcPr>
            <w:tcW w:w="2518" w:type="dxa"/>
          </w:tcPr>
          <w:p w:rsidR="00870570" w:rsidRPr="00193C88" w:rsidRDefault="00C615A0" w:rsidP="00630F44">
            <w:pPr>
              <w:spacing w:line="240" w:lineRule="auto"/>
            </w:pPr>
            <w:r>
              <w:t>2</w:t>
            </w:r>
            <w:r w:rsidR="0076453F">
              <w:t>. september</w:t>
            </w:r>
            <w:r w:rsidR="00870570">
              <w:t xml:space="preserve"> 2015</w:t>
            </w:r>
          </w:p>
        </w:tc>
        <w:tc>
          <w:tcPr>
            <w:tcW w:w="3544" w:type="dxa"/>
          </w:tcPr>
          <w:p w:rsidR="00870570" w:rsidRPr="00C51C94" w:rsidRDefault="00870570" w:rsidP="00630F44">
            <w:pPr>
              <w:spacing w:line="240" w:lineRule="auto"/>
            </w:pPr>
            <w:r>
              <w:t>Offentliggørelse af udbudsmateriale</w:t>
            </w:r>
          </w:p>
        </w:tc>
        <w:tc>
          <w:tcPr>
            <w:tcW w:w="2977" w:type="dxa"/>
          </w:tcPr>
          <w:p w:rsidR="00870570" w:rsidRDefault="00870570" w:rsidP="00630F44">
            <w:pPr>
              <w:spacing w:line="240" w:lineRule="auto"/>
            </w:pPr>
            <w:r>
              <w:t>Region Sjælland</w:t>
            </w:r>
          </w:p>
        </w:tc>
      </w:tr>
      <w:tr w:rsidR="00870570" w:rsidRPr="00C20AD3" w:rsidTr="00F27F7A">
        <w:tc>
          <w:tcPr>
            <w:tcW w:w="2518" w:type="dxa"/>
          </w:tcPr>
          <w:p w:rsidR="00870570" w:rsidRDefault="00C615A0" w:rsidP="00630F44">
            <w:pPr>
              <w:spacing w:line="240" w:lineRule="auto"/>
            </w:pPr>
            <w:r>
              <w:t>11</w:t>
            </w:r>
            <w:r w:rsidR="00870570">
              <w:t>. september 2015</w:t>
            </w:r>
            <w:r w:rsidR="006D2880">
              <w:t xml:space="preserve"> kl. 16:00 lokal tid DK</w:t>
            </w:r>
          </w:p>
        </w:tc>
        <w:tc>
          <w:tcPr>
            <w:tcW w:w="3544" w:type="dxa"/>
          </w:tcPr>
          <w:p w:rsidR="00870570" w:rsidRPr="00C51C94" w:rsidRDefault="00870570" w:rsidP="00630F44">
            <w:pPr>
              <w:spacing w:line="240" w:lineRule="auto"/>
            </w:pPr>
            <w:r>
              <w:t>Frist for indlevering af skriftlige spørgsmål til udbudsmateriale</w:t>
            </w:r>
          </w:p>
        </w:tc>
        <w:tc>
          <w:tcPr>
            <w:tcW w:w="2977" w:type="dxa"/>
          </w:tcPr>
          <w:p w:rsidR="00870570" w:rsidRDefault="00870570" w:rsidP="00630F44">
            <w:pPr>
              <w:spacing w:line="240" w:lineRule="auto"/>
            </w:pPr>
            <w:r>
              <w:t>Tilbudsgiver</w:t>
            </w:r>
          </w:p>
        </w:tc>
      </w:tr>
      <w:tr w:rsidR="00870570" w:rsidRPr="00C20AD3" w:rsidTr="00F27F7A">
        <w:tc>
          <w:tcPr>
            <w:tcW w:w="2518" w:type="dxa"/>
          </w:tcPr>
          <w:p w:rsidR="00870570" w:rsidRDefault="00C615A0" w:rsidP="00630F44">
            <w:pPr>
              <w:spacing w:line="240" w:lineRule="auto"/>
            </w:pPr>
            <w:r>
              <w:t>23</w:t>
            </w:r>
            <w:r w:rsidR="00870570">
              <w:t>. september 2015</w:t>
            </w:r>
          </w:p>
          <w:p w:rsidR="0064774C" w:rsidRPr="004003DA" w:rsidRDefault="0064774C" w:rsidP="00630F44">
            <w:pPr>
              <w:spacing w:line="240" w:lineRule="auto"/>
            </w:pPr>
            <w:r>
              <w:t>Kl. 12.00 lokal tid DK</w:t>
            </w:r>
          </w:p>
        </w:tc>
        <w:tc>
          <w:tcPr>
            <w:tcW w:w="3544" w:type="dxa"/>
          </w:tcPr>
          <w:p w:rsidR="00870570" w:rsidRPr="00C51C94" w:rsidRDefault="00870570" w:rsidP="00630F44">
            <w:pPr>
              <w:spacing w:line="240" w:lineRule="auto"/>
            </w:pPr>
            <w:r>
              <w:t>Tilbudsfrist</w:t>
            </w:r>
          </w:p>
        </w:tc>
        <w:tc>
          <w:tcPr>
            <w:tcW w:w="2977" w:type="dxa"/>
          </w:tcPr>
          <w:p w:rsidR="00870570" w:rsidRDefault="00870570" w:rsidP="00630F44">
            <w:pPr>
              <w:spacing w:line="240" w:lineRule="auto"/>
            </w:pPr>
            <w:r>
              <w:t>Tilbudsgiver</w:t>
            </w:r>
          </w:p>
        </w:tc>
      </w:tr>
      <w:tr w:rsidR="00870570" w:rsidRPr="00C51C94" w:rsidTr="00F27F7A">
        <w:tc>
          <w:tcPr>
            <w:tcW w:w="2518" w:type="dxa"/>
          </w:tcPr>
          <w:p w:rsidR="00870570" w:rsidRPr="004003DA" w:rsidRDefault="006A10DF" w:rsidP="00630F44">
            <w:pPr>
              <w:spacing w:line="240" w:lineRule="auto"/>
            </w:pPr>
            <w:r>
              <w:t>28</w:t>
            </w:r>
            <w:r w:rsidR="00870570">
              <w:t>. september 2015</w:t>
            </w:r>
          </w:p>
        </w:tc>
        <w:tc>
          <w:tcPr>
            <w:tcW w:w="3544" w:type="dxa"/>
          </w:tcPr>
          <w:p w:rsidR="00870570" w:rsidRPr="00C51C94" w:rsidRDefault="00870570" w:rsidP="00630F44">
            <w:pPr>
              <w:spacing w:line="240" w:lineRule="auto"/>
            </w:pPr>
            <w:r>
              <w:t>Forventet tidspunkt for meddelelse om kontrakttildeling</w:t>
            </w:r>
            <w:r w:rsidR="00861A4F">
              <w:t xml:space="preserve"> og kontraktin</w:t>
            </w:r>
            <w:r w:rsidR="00861A4F">
              <w:t>d</w:t>
            </w:r>
            <w:r w:rsidR="00861A4F">
              <w:t>gåelse</w:t>
            </w:r>
          </w:p>
        </w:tc>
        <w:tc>
          <w:tcPr>
            <w:tcW w:w="2977" w:type="dxa"/>
          </w:tcPr>
          <w:p w:rsidR="00870570" w:rsidRDefault="00870570" w:rsidP="00630F44">
            <w:pPr>
              <w:spacing w:line="240" w:lineRule="auto"/>
            </w:pPr>
            <w:r>
              <w:t>Region Sjælland</w:t>
            </w:r>
          </w:p>
        </w:tc>
      </w:tr>
      <w:tr w:rsidR="00870570" w:rsidRPr="00C51C94" w:rsidTr="00F27F7A">
        <w:tc>
          <w:tcPr>
            <w:tcW w:w="2518" w:type="dxa"/>
          </w:tcPr>
          <w:p w:rsidR="00870570" w:rsidRPr="00B24CEC" w:rsidRDefault="004E5AEE" w:rsidP="00630F44">
            <w:pPr>
              <w:spacing w:line="240" w:lineRule="auto"/>
            </w:pPr>
            <w:r>
              <w:t>5</w:t>
            </w:r>
            <w:r w:rsidR="00870570">
              <w:t>. oktober 2015</w:t>
            </w:r>
          </w:p>
        </w:tc>
        <w:tc>
          <w:tcPr>
            <w:tcW w:w="3544" w:type="dxa"/>
          </w:tcPr>
          <w:p w:rsidR="00870570" w:rsidRPr="00C51C94" w:rsidRDefault="00861A4F" w:rsidP="00630F44">
            <w:pPr>
              <w:spacing w:line="240" w:lineRule="auto"/>
            </w:pPr>
            <w:r>
              <w:t>O</w:t>
            </w:r>
            <w:r w:rsidR="00870570">
              <w:t>pstart</w:t>
            </w:r>
          </w:p>
        </w:tc>
        <w:tc>
          <w:tcPr>
            <w:tcW w:w="2977" w:type="dxa"/>
          </w:tcPr>
          <w:p w:rsidR="00870570" w:rsidRDefault="00870570" w:rsidP="00630F44">
            <w:pPr>
              <w:spacing w:line="240" w:lineRule="auto"/>
            </w:pPr>
            <w:r>
              <w:t>Region Sjælland og den ti</w:t>
            </w:r>
            <w:r>
              <w:t>l</w:t>
            </w:r>
            <w:r>
              <w:t>budsgiver, der får tildelt ko</w:t>
            </w:r>
            <w:r>
              <w:t>n</w:t>
            </w:r>
            <w:r w:rsidR="00630F44">
              <w:t>trakten</w:t>
            </w:r>
          </w:p>
        </w:tc>
      </w:tr>
    </w:tbl>
    <w:p w:rsidR="00870570" w:rsidRDefault="00870570" w:rsidP="00870570">
      <w:pPr>
        <w:rPr>
          <w:bCs/>
        </w:rPr>
      </w:pPr>
    </w:p>
    <w:p w:rsidR="00ED2B18" w:rsidRDefault="00ED2B18" w:rsidP="00870570">
      <w:pPr>
        <w:rPr>
          <w:bCs/>
        </w:rPr>
      </w:pPr>
    </w:p>
    <w:p w:rsidR="00212948" w:rsidRDefault="00212948" w:rsidP="00D3046F">
      <w:pPr>
        <w:pStyle w:val="Heading1"/>
      </w:pPr>
      <w:bookmarkStart w:id="30" w:name="_Ref428785514"/>
      <w:bookmarkStart w:id="31" w:name="_Toc197927359"/>
      <w:bookmarkStart w:id="32" w:name="_Toc413917512"/>
      <w:bookmarkStart w:id="33" w:name="_Toc428967619"/>
      <w:r>
        <w:t>Udvælgelseskriteri</w:t>
      </w:r>
      <w:r w:rsidR="00ED09B3">
        <w:t>um</w:t>
      </w:r>
      <w:r w:rsidR="00BA13BD">
        <w:t xml:space="preserve"> (Tro og </w:t>
      </w:r>
      <w:r w:rsidR="00F87415">
        <w:t>l</w:t>
      </w:r>
      <w:r w:rsidR="00BA13BD">
        <w:t>ove erklæring)</w:t>
      </w:r>
      <w:bookmarkEnd w:id="30"/>
      <w:bookmarkEnd w:id="33"/>
    </w:p>
    <w:p w:rsidR="00ED09B3" w:rsidRDefault="00ED09B3" w:rsidP="008263B0">
      <w:pPr>
        <w:spacing w:line="276" w:lineRule="auto"/>
        <w:rPr>
          <w:color w:val="000000"/>
          <w:szCs w:val="18"/>
        </w:rPr>
      </w:pPr>
      <w:r>
        <w:rPr>
          <w:color w:val="000000"/>
          <w:szCs w:val="18"/>
        </w:rPr>
        <w:t>Region Sjælland foretager indledningsvist en vurdering af om udvælgelseskriteriet er opfyldt.</w:t>
      </w:r>
    </w:p>
    <w:p w:rsidR="00ED09B3" w:rsidRDefault="00ED09B3" w:rsidP="008263B0">
      <w:pPr>
        <w:spacing w:line="276" w:lineRule="auto"/>
        <w:rPr>
          <w:color w:val="000000"/>
          <w:szCs w:val="18"/>
        </w:rPr>
      </w:pPr>
    </w:p>
    <w:p w:rsidR="00BA0A14" w:rsidRPr="00D143F2" w:rsidRDefault="00705E83" w:rsidP="00ED2B18">
      <w:pPr>
        <w:spacing w:line="276" w:lineRule="auto"/>
      </w:pPr>
      <w:r w:rsidRPr="008263B0">
        <w:rPr>
          <w:color w:val="000000"/>
          <w:szCs w:val="18"/>
        </w:rPr>
        <w:t xml:space="preserve">Med henblik på at vurdere, om tilbudsgiver er egnet til at udføre opgaven, skal tilbudsgiver som minimum vedlægge </w:t>
      </w:r>
      <w:r w:rsidR="00ED2B18">
        <w:rPr>
          <w:color w:val="000000"/>
          <w:szCs w:val="18"/>
        </w:rPr>
        <w:t>en u</w:t>
      </w:r>
      <w:r w:rsidR="00361F6A">
        <w:t>dfyldt og u</w:t>
      </w:r>
      <w:r w:rsidR="00361F6A" w:rsidRPr="008263B0">
        <w:t>nderskrevet tro og love erklæring om, tilbudsgiver</w:t>
      </w:r>
      <w:r w:rsidR="00361F6A">
        <w:t xml:space="preserve">s </w:t>
      </w:r>
      <w:r w:rsidR="00361F6A" w:rsidRPr="008263B0">
        <w:t>gæld til det offentlige i form af skatter, afgifter samt bidrag til sociale sikringsordninger</w:t>
      </w:r>
      <w:r w:rsidR="00D143F2">
        <w:rPr>
          <w:color w:val="000000"/>
          <w:szCs w:val="18"/>
        </w:rPr>
        <w:t xml:space="preserve"> </w:t>
      </w:r>
      <w:r w:rsidR="00D143F2" w:rsidRPr="00D143F2">
        <w:rPr>
          <w:color w:val="000000"/>
          <w:szCs w:val="18"/>
        </w:rPr>
        <w:t>(s</w:t>
      </w:r>
      <w:r w:rsidR="00361F6A" w:rsidRPr="00D143F2">
        <w:rPr>
          <w:color w:val="000000"/>
          <w:szCs w:val="18"/>
        </w:rPr>
        <w:t>kabelon til erklæring findes bagerst i dette dokument)</w:t>
      </w:r>
      <w:r w:rsidR="00D143F2">
        <w:rPr>
          <w:color w:val="000000"/>
          <w:szCs w:val="18"/>
        </w:rPr>
        <w:t>.</w:t>
      </w:r>
    </w:p>
    <w:p w:rsidR="00BA0A14" w:rsidRDefault="00BA0A14" w:rsidP="008263B0">
      <w:pPr>
        <w:spacing w:line="276" w:lineRule="auto"/>
        <w:rPr>
          <w:color w:val="000000"/>
          <w:szCs w:val="18"/>
        </w:rPr>
      </w:pPr>
    </w:p>
    <w:p w:rsidR="00BA0A14" w:rsidRDefault="00705E83" w:rsidP="008263B0">
      <w:pPr>
        <w:spacing w:line="276" w:lineRule="auto"/>
        <w:rPr>
          <w:color w:val="000000"/>
          <w:szCs w:val="18"/>
        </w:rPr>
      </w:pPr>
      <w:r w:rsidRPr="008263B0">
        <w:rPr>
          <w:color w:val="000000"/>
          <w:szCs w:val="18"/>
        </w:rPr>
        <w:t xml:space="preserve">Ved sammenslutninger af tilbudsgivere (konsortium) skal tro- og loveerklæring afgives for hver enkelt deltager. </w:t>
      </w:r>
    </w:p>
    <w:p w:rsidR="0030035E" w:rsidRDefault="0030035E" w:rsidP="008263B0">
      <w:pPr>
        <w:spacing w:line="276" w:lineRule="auto"/>
        <w:rPr>
          <w:color w:val="000000"/>
          <w:szCs w:val="18"/>
        </w:rPr>
      </w:pPr>
    </w:p>
    <w:p w:rsidR="00705E83" w:rsidRPr="008263B0" w:rsidRDefault="00BA0A14" w:rsidP="008263B0">
      <w:pPr>
        <w:spacing w:line="276" w:lineRule="auto"/>
        <w:rPr>
          <w:szCs w:val="18"/>
        </w:rPr>
      </w:pPr>
      <w:r w:rsidRPr="008263B0">
        <w:rPr>
          <w:color w:val="000000"/>
          <w:szCs w:val="18"/>
        </w:rPr>
        <w:t xml:space="preserve">Tilbudsgivere, der helt eller delvist undlader at afgive </w:t>
      </w:r>
      <w:r>
        <w:rPr>
          <w:color w:val="000000"/>
          <w:szCs w:val="18"/>
        </w:rPr>
        <w:t xml:space="preserve">den krævede erklæring, herunder </w:t>
      </w:r>
      <w:r w:rsidRPr="008263B0">
        <w:rPr>
          <w:color w:val="000000"/>
          <w:szCs w:val="18"/>
        </w:rPr>
        <w:t xml:space="preserve">samtlige af de krævede oplysninger, </w:t>
      </w:r>
      <w:r>
        <w:rPr>
          <w:color w:val="000000"/>
          <w:szCs w:val="18"/>
        </w:rPr>
        <w:t>vil blive erklæret ikke-konditionsmæssige, og</w:t>
      </w:r>
      <w:r w:rsidRPr="008263B0">
        <w:rPr>
          <w:color w:val="000000"/>
          <w:szCs w:val="18"/>
        </w:rPr>
        <w:t xml:space="preserve"> komme</w:t>
      </w:r>
      <w:r>
        <w:rPr>
          <w:color w:val="000000"/>
          <w:szCs w:val="18"/>
        </w:rPr>
        <w:t>r ikke</w:t>
      </w:r>
      <w:r w:rsidRPr="008263B0">
        <w:rPr>
          <w:color w:val="000000"/>
          <w:szCs w:val="18"/>
        </w:rPr>
        <w:t xml:space="preserve"> i betrag</w:t>
      </w:r>
      <w:r w:rsidRPr="008263B0">
        <w:rPr>
          <w:color w:val="000000"/>
          <w:szCs w:val="18"/>
        </w:rPr>
        <w:t>t</w:t>
      </w:r>
      <w:r w:rsidRPr="008263B0">
        <w:rPr>
          <w:color w:val="000000"/>
          <w:szCs w:val="18"/>
        </w:rPr>
        <w:t>ning som tilbudsgivere.</w:t>
      </w:r>
    </w:p>
    <w:p w:rsidR="00212948" w:rsidRPr="008263B0" w:rsidRDefault="00212948" w:rsidP="008263B0">
      <w:pPr>
        <w:spacing w:line="276" w:lineRule="auto"/>
        <w:rPr>
          <w:szCs w:val="18"/>
        </w:rPr>
      </w:pPr>
    </w:p>
    <w:p w:rsidR="00212948" w:rsidRPr="00212948" w:rsidRDefault="00212948" w:rsidP="00225C13"/>
    <w:p w:rsidR="00870570" w:rsidRPr="00870570" w:rsidRDefault="00870570" w:rsidP="00D3046F">
      <w:pPr>
        <w:pStyle w:val="Heading1"/>
      </w:pPr>
      <w:bookmarkStart w:id="34" w:name="_Toc428967620"/>
      <w:r w:rsidRPr="00870570">
        <w:t>Tildelingskriterium</w:t>
      </w:r>
      <w:bookmarkEnd w:id="31"/>
      <w:bookmarkEnd w:id="32"/>
      <w:bookmarkEnd w:id="34"/>
    </w:p>
    <w:p w:rsidR="00A1770E" w:rsidRDefault="00870570" w:rsidP="00A1770E">
      <w:pPr>
        <w:spacing w:line="276" w:lineRule="auto"/>
        <w:rPr>
          <w:szCs w:val="18"/>
        </w:rPr>
      </w:pPr>
      <w:r w:rsidRPr="00A1770E">
        <w:rPr>
          <w:szCs w:val="18"/>
        </w:rPr>
        <w:t xml:space="preserve">Tildeling af kontrakten vil ske på grundlag af tildelingskriteriet det økonomisk mest fordelagtige tilbud. </w:t>
      </w:r>
    </w:p>
    <w:p w:rsidR="00630F44" w:rsidRPr="00A1770E" w:rsidRDefault="00630F44" w:rsidP="00A1770E">
      <w:pPr>
        <w:spacing w:line="276" w:lineRule="auto"/>
        <w:rPr>
          <w:rFonts w:cs="Arial"/>
          <w:szCs w:val="18"/>
        </w:rPr>
      </w:pPr>
    </w:p>
    <w:p w:rsidR="00A1770E" w:rsidRPr="00A1770E" w:rsidRDefault="004C5A5A" w:rsidP="00A1770E">
      <w:pPr>
        <w:spacing w:line="276" w:lineRule="auto"/>
        <w:rPr>
          <w:rFonts w:cs="Arial"/>
          <w:szCs w:val="18"/>
        </w:rPr>
      </w:pPr>
      <w:r>
        <w:rPr>
          <w:rFonts w:cs="Arial"/>
          <w:szCs w:val="18"/>
        </w:rPr>
        <w:t>Region Sjælland</w:t>
      </w:r>
      <w:r w:rsidR="00A1770E" w:rsidRPr="00A1770E">
        <w:rPr>
          <w:rFonts w:cs="Arial"/>
          <w:szCs w:val="18"/>
        </w:rPr>
        <w:t xml:space="preserve"> vil i den forbindelse lægge følgende underkriterier til grund: </w:t>
      </w:r>
    </w:p>
    <w:p w:rsidR="00A1770E" w:rsidRPr="00A1770E" w:rsidRDefault="00A1770E" w:rsidP="00A1770E">
      <w:pPr>
        <w:pStyle w:val="ListParagraph"/>
        <w:numPr>
          <w:ilvl w:val="0"/>
          <w:numId w:val="26"/>
        </w:numPr>
        <w:spacing w:line="276" w:lineRule="auto"/>
        <w:rPr>
          <w:rFonts w:cs="Arial"/>
          <w:szCs w:val="18"/>
        </w:rPr>
      </w:pPr>
      <w:r w:rsidRPr="00A1770E">
        <w:rPr>
          <w:rFonts w:cs="Arial"/>
          <w:szCs w:val="18"/>
        </w:rPr>
        <w:t xml:space="preserve">Kvalifikationer for </w:t>
      </w:r>
      <w:r w:rsidRPr="00A1770E">
        <w:rPr>
          <w:rFonts w:cstheme="minorHAnsi"/>
          <w:szCs w:val="18"/>
        </w:rPr>
        <w:t>de konsulenter, der tilbydes at udføre</w:t>
      </w:r>
      <w:r w:rsidR="006D2880">
        <w:rPr>
          <w:rFonts w:cstheme="minorHAnsi"/>
          <w:szCs w:val="18"/>
        </w:rPr>
        <w:t xml:space="preserve"> it-konsulent</w:t>
      </w:r>
      <w:r w:rsidRPr="00A1770E">
        <w:rPr>
          <w:rFonts w:cstheme="minorHAnsi"/>
          <w:szCs w:val="18"/>
        </w:rPr>
        <w:t>ydelserne</w:t>
      </w:r>
      <w:r w:rsidRPr="00A1770E">
        <w:rPr>
          <w:rFonts w:cs="Arial"/>
          <w:szCs w:val="18"/>
        </w:rPr>
        <w:t xml:space="preserve"> (40 %)</w:t>
      </w:r>
    </w:p>
    <w:p w:rsidR="00A1770E" w:rsidRPr="00A1770E" w:rsidRDefault="00A1770E" w:rsidP="00A1770E">
      <w:pPr>
        <w:pStyle w:val="ListParagraph"/>
        <w:numPr>
          <w:ilvl w:val="0"/>
          <w:numId w:val="26"/>
        </w:numPr>
        <w:spacing w:line="276" w:lineRule="auto"/>
        <w:rPr>
          <w:rFonts w:cs="Arial"/>
          <w:szCs w:val="18"/>
        </w:rPr>
      </w:pPr>
      <w:r w:rsidRPr="00A1770E">
        <w:rPr>
          <w:rFonts w:cs="Arial"/>
          <w:szCs w:val="18"/>
        </w:rPr>
        <w:t>Pris (30 %)</w:t>
      </w:r>
    </w:p>
    <w:p w:rsidR="00A1770E" w:rsidRPr="00A1770E" w:rsidRDefault="00A1770E" w:rsidP="00A1770E">
      <w:pPr>
        <w:pStyle w:val="ListParagraph"/>
        <w:numPr>
          <w:ilvl w:val="0"/>
          <w:numId w:val="26"/>
        </w:numPr>
        <w:spacing w:line="276" w:lineRule="auto"/>
        <w:rPr>
          <w:rFonts w:cs="Arial"/>
          <w:szCs w:val="18"/>
        </w:rPr>
      </w:pPr>
      <w:r w:rsidRPr="00A1770E">
        <w:rPr>
          <w:rFonts w:cs="Arial"/>
          <w:szCs w:val="18"/>
        </w:rPr>
        <w:t>Kvalitet (30 %)</w:t>
      </w:r>
    </w:p>
    <w:p w:rsidR="00A1770E" w:rsidRPr="00A1770E" w:rsidRDefault="00A1770E" w:rsidP="00A1770E">
      <w:pPr>
        <w:pStyle w:val="Default"/>
        <w:spacing w:line="276" w:lineRule="auto"/>
        <w:rPr>
          <w:rFonts w:cs="Arial"/>
          <w:sz w:val="18"/>
          <w:szCs w:val="18"/>
          <w:lang w:val="da-DK"/>
        </w:rPr>
      </w:pPr>
    </w:p>
    <w:p w:rsidR="00A1770E" w:rsidRPr="00A1770E" w:rsidRDefault="00A1770E" w:rsidP="00A1770E">
      <w:pPr>
        <w:rPr>
          <w:rFonts w:cstheme="minorHAnsi"/>
          <w:szCs w:val="18"/>
        </w:rPr>
      </w:pPr>
      <w:r w:rsidRPr="00A1770E">
        <w:rPr>
          <w:rFonts w:cstheme="minorHAnsi"/>
          <w:szCs w:val="18"/>
        </w:rPr>
        <w:t>Der vil ikke ske en sammenligning af tilbud, bortset fra pris, idet ordregiver vil foretage sin vurd</w:t>
      </w:r>
      <w:r w:rsidRPr="00A1770E">
        <w:rPr>
          <w:rFonts w:cstheme="minorHAnsi"/>
          <w:szCs w:val="18"/>
        </w:rPr>
        <w:t>e</w:t>
      </w:r>
      <w:r w:rsidRPr="00A1770E">
        <w:rPr>
          <w:rFonts w:cstheme="minorHAnsi"/>
          <w:szCs w:val="18"/>
        </w:rPr>
        <w:t xml:space="preserve">ring af det enkelte tilbud på baggrund af en bedømmelse af tilbudsgivers tilbud i forhold til </w:t>
      </w:r>
      <w:r w:rsidR="0064774C">
        <w:rPr>
          <w:rFonts w:cstheme="minorHAnsi"/>
          <w:szCs w:val="18"/>
        </w:rPr>
        <w:t>unde</w:t>
      </w:r>
      <w:r w:rsidR="0064774C">
        <w:rPr>
          <w:rFonts w:cstheme="minorHAnsi"/>
          <w:szCs w:val="18"/>
        </w:rPr>
        <w:t>r</w:t>
      </w:r>
      <w:r w:rsidR="0064774C">
        <w:rPr>
          <w:rFonts w:cstheme="minorHAnsi"/>
          <w:szCs w:val="18"/>
        </w:rPr>
        <w:t>kriterierne</w:t>
      </w:r>
      <w:r w:rsidRPr="00A1770E">
        <w:rPr>
          <w:rFonts w:cstheme="minorHAnsi"/>
          <w:szCs w:val="18"/>
        </w:rPr>
        <w:t>, herunder en vurdering af, i hvor høj grad tilbuddet lever op til kravene i udbudsmater</w:t>
      </w:r>
      <w:r w:rsidRPr="00A1770E">
        <w:rPr>
          <w:rFonts w:cstheme="minorHAnsi"/>
          <w:szCs w:val="18"/>
        </w:rPr>
        <w:t>i</w:t>
      </w:r>
      <w:r w:rsidRPr="00A1770E">
        <w:rPr>
          <w:rFonts w:cstheme="minorHAnsi"/>
          <w:szCs w:val="18"/>
        </w:rPr>
        <w:t>alet.</w:t>
      </w:r>
    </w:p>
    <w:p w:rsidR="00A1770E" w:rsidRPr="00A1770E" w:rsidRDefault="00A1770E" w:rsidP="00A1770E">
      <w:pPr>
        <w:rPr>
          <w:rFonts w:cstheme="minorHAnsi"/>
          <w:szCs w:val="18"/>
        </w:rPr>
      </w:pPr>
    </w:p>
    <w:p w:rsidR="00073B84" w:rsidRDefault="00073B84" w:rsidP="00073B84">
      <w:pPr>
        <w:pStyle w:val="Heading2"/>
      </w:pPr>
      <w:r>
        <w:t>Kvalifikationer</w:t>
      </w:r>
      <w:r w:rsidR="006D2880">
        <w:t xml:space="preserve"> for de konsulenter, der tilbydes at udføre it-konsulentydelserne (40 %)</w:t>
      </w:r>
    </w:p>
    <w:p w:rsidR="00500A7E" w:rsidRDefault="00500A7E" w:rsidP="00A1770E">
      <w:pPr>
        <w:rPr>
          <w:rFonts w:cstheme="minorHAnsi"/>
          <w:szCs w:val="18"/>
        </w:rPr>
      </w:pPr>
      <w:r>
        <w:rPr>
          <w:rFonts w:cstheme="minorHAnsi"/>
          <w:szCs w:val="18"/>
        </w:rPr>
        <w:t>Vurderingen baserer sig på</w:t>
      </w:r>
      <w:r w:rsidRPr="00073B84">
        <w:rPr>
          <w:rFonts w:cstheme="minorHAnsi"/>
          <w:szCs w:val="18"/>
        </w:rPr>
        <w:t xml:space="preserve"> de i bilag 2 vedlagte CV’er.</w:t>
      </w:r>
      <w:r w:rsidR="008D0E4A">
        <w:rPr>
          <w:rFonts w:cstheme="minorHAnsi"/>
          <w:szCs w:val="18"/>
        </w:rPr>
        <w:t xml:space="preserve"> </w:t>
      </w:r>
    </w:p>
    <w:p w:rsidR="00ED09B3" w:rsidRPr="00A1770E" w:rsidRDefault="00ED09B3" w:rsidP="00A1770E">
      <w:pPr>
        <w:rPr>
          <w:rFonts w:cstheme="minorHAnsi"/>
          <w:szCs w:val="18"/>
        </w:rPr>
      </w:pPr>
    </w:p>
    <w:p w:rsidR="00500A7E" w:rsidRDefault="006D2880" w:rsidP="00073B84">
      <w:pPr>
        <w:spacing w:line="260" w:lineRule="atLeast"/>
        <w:rPr>
          <w:rFonts w:cstheme="minorHAnsi"/>
          <w:szCs w:val="18"/>
        </w:rPr>
      </w:pPr>
      <w:r>
        <w:rPr>
          <w:rFonts w:cstheme="minorHAnsi"/>
          <w:szCs w:val="18"/>
        </w:rPr>
        <w:lastRenderedPageBreak/>
        <w:t>Ved vurderingen af dette underkriterium vægtes det positivt, at der tilbyd</w:t>
      </w:r>
      <w:r w:rsidR="00500A7E">
        <w:rPr>
          <w:rFonts w:cstheme="minorHAnsi"/>
          <w:szCs w:val="18"/>
        </w:rPr>
        <w:t>es kvalificerede og ko</w:t>
      </w:r>
      <w:r w:rsidR="00500A7E">
        <w:rPr>
          <w:rFonts w:cstheme="minorHAnsi"/>
          <w:szCs w:val="18"/>
        </w:rPr>
        <w:t>m</w:t>
      </w:r>
      <w:r w:rsidR="00500A7E">
        <w:rPr>
          <w:rFonts w:cstheme="minorHAnsi"/>
          <w:szCs w:val="18"/>
        </w:rPr>
        <w:t xml:space="preserve">petente </w:t>
      </w:r>
      <w:r>
        <w:rPr>
          <w:rFonts w:cstheme="minorHAnsi"/>
          <w:szCs w:val="18"/>
        </w:rPr>
        <w:t>konsulenter, der er i besiddelse af et højt kompet</w:t>
      </w:r>
      <w:r w:rsidR="00500A7E">
        <w:rPr>
          <w:rFonts w:cstheme="minorHAnsi"/>
          <w:szCs w:val="18"/>
        </w:rPr>
        <w:t>enceniveau og</w:t>
      </w:r>
      <w:r>
        <w:rPr>
          <w:rFonts w:cstheme="minorHAnsi"/>
          <w:szCs w:val="18"/>
        </w:rPr>
        <w:t xml:space="preserve"> et mangeårigt erfaring</w:t>
      </w:r>
      <w:r>
        <w:rPr>
          <w:rFonts w:cstheme="minorHAnsi"/>
          <w:szCs w:val="18"/>
        </w:rPr>
        <w:t>s</w:t>
      </w:r>
      <w:r>
        <w:rPr>
          <w:rFonts w:cstheme="minorHAnsi"/>
          <w:szCs w:val="18"/>
        </w:rPr>
        <w:t>grundlag vedrørende den udbudte konsulentopgave</w:t>
      </w:r>
      <w:r w:rsidR="00500A7E">
        <w:rPr>
          <w:rFonts w:cstheme="minorHAnsi"/>
          <w:szCs w:val="18"/>
        </w:rPr>
        <w:t>, der sandsynliggør, at it-konsulentydelserne leveres effektivt, struktureret og på et højt fagligt niveau.</w:t>
      </w:r>
    </w:p>
    <w:p w:rsidR="00A1770E" w:rsidRPr="00A1770E" w:rsidRDefault="00A1770E" w:rsidP="00A1770E">
      <w:pPr>
        <w:rPr>
          <w:rFonts w:cstheme="minorHAnsi"/>
          <w:szCs w:val="18"/>
        </w:rPr>
      </w:pPr>
    </w:p>
    <w:p w:rsidR="00073B84" w:rsidRDefault="00073B84" w:rsidP="00073B84">
      <w:pPr>
        <w:pStyle w:val="Heading2"/>
      </w:pPr>
      <w:r>
        <w:t>Pris</w:t>
      </w:r>
      <w:r w:rsidR="00500A7E">
        <w:t xml:space="preserve"> (30 %)</w:t>
      </w:r>
    </w:p>
    <w:p w:rsidR="00500A7E" w:rsidRPr="00A1770E" w:rsidRDefault="00500A7E" w:rsidP="00500A7E">
      <w:pPr>
        <w:rPr>
          <w:rFonts w:cstheme="minorHAnsi"/>
          <w:szCs w:val="18"/>
        </w:rPr>
      </w:pPr>
      <w:r w:rsidRPr="00A1770E">
        <w:rPr>
          <w:rFonts w:cstheme="minorHAnsi"/>
          <w:szCs w:val="18"/>
        </w:rPr>
        <w:t>Vurderingen foretages på baggrund af de af tilbudsgiver angivne priser i bi</w:t>
      </w:r>
      <w:r w:rsidR="00630F44">
        <w:rPr>
          <w:rFonts w:cstheme="minorHAnsi"/>
          <w:szCs w:val="18"/>
        </w:rPr>
        <w:t>lag 3</w:t>
      </w:r>
      <w:r w:rsidRPr="00A1770E">
        <w:rPr>
          <w:rFonts w:cstheme="minorHAnsi"/>
          <w:szCs w:val="18"/>
        </w:rPr>
        <w:t xml:space="preserve"> (Priser og afre</w:t>
      </w:r>
      <w:r w:rsidRPr="00A1770E">
        <w:rPr>
          <w:rFonts w:cstheme="minorHAnsi"/>
          <w:szCs w:val="18"/>
        </w:rPr>
        <w:t>g</w:t>
      </w:r>
      <w:r w:rsidRPr="00A1770E">
        <w:rPr>
          <w:rFonts w:cstheme="minorHAnsi"/>
          <w:szCs w:val="18"/>
        </w:rPr>
        <w:t>ning).</w:t>
      </w:r>
    </w:p>
    <w:p w:rsidR="00500A7E" w:rsidRDefault="00500A7E" w:rsidP="00500A7E">
      <w:pPr>
        <w:autoSpaceDE w:val="0"/>
        <w:autoSpaceDN w:val="0"/>
        <w:adjustRightInd w:val="0"/>
        <w:spacing w:line="240" w:lineRule="auto"/>
        <w:rPr>
          <w:rFonts w:cs="Verdana"/>
          <w:szCs w:val="18"/>
          <w:lang w:eastAsia="da-DK"/>
        </w:rPr>
      </w:pPr>
    </w:p>
    <w:p w:rsidR="00500A7E" w:rsidRPr="00225C13" w:rsidRDefault="00500A7E" w:rsidP="00500A7E">
      <w:pPr>
        <w:autoSpaceDE w:val="0"/>
        <w:autoSpaceDN w:val="0"/>
        <w:adjustRightInd w:val="0"/>
        <w:spacing w:line="240" w:lineRule="auto"/>
        <w:rPr>
          <w:rFonts w:cs="Verdana"/>
          <w:szCs w:val="18"/>
          <w:lang w:eastAsia="da-DK"/>
        </w:rPr>
      </w:pPr>
      <w:r w:rsidRPr="00225C13">
        <w:rPr>
          <w:rFonts w:cs="Verdana"/>
          <w:szCs w:val="18"/>
          <w:lang w:eastAsia="da-DK"/>
        </w:rPr>
        <w:t xml:space="preserve">Opgørelse af den samlede </w:t>
      </w:r>
      <w:r w:rsidR="00E81638">
        <w:rPr>
          <w:rFonts w:cs="Verdana"/>
          <w:szCs w:val="18"/>
          <w:lang w:eastAsia="da-DK"/>
        </w:rPr>
        <w:t xml:space="preserve">udbudstekniske </w:t>
      </w:r>
      <w:r w:rsidRPr="00225C13">
        <w:rPr>
          <w:rFonts w:cs="Verdana"/>
          <w:szCs w:val="18"/>
          <w:lang w:eastAsia="da-DK"/>
        </w:rPr>
        <w:t xml:space="preserve">pris sker </w:t>
      </w:r>
      <w:r w:rsidR="00E81638">
        <w:rPr>
          <w:rFonts w:cs="Verdana"/>
          <w:szCs w:val="18"/>
          <w:lang w:eastAsia="da-DK"/>
        </w:rPr>
        <w:t>ud fra den</w:t>
      </w:r>
      <w:r w:rsidRPr="00225C13">
        <w:rPr>
          <w:rFonts w:cs="Verdana"/>
          <w:szCs w:val="18"/>
          <w:lang w:eastAsia="da-DK"/>
        </w:rPr>
        <w:t xml:space="preserve"> i bilag 3 angivne vejledning. </w:t>
      </w:r>
    </w:p>
    <w:p w:rsidR="00500A7E" w:rsidRDefault="00500A7E" w:rsidP="00500A7E">
      <w:pPr>
        <w:autoSpaceDE w:val="0"/>
        <w:autoSpaceDN w:val="0"/>
        <w:adjustRightInd w:val="0"/>
        <w:spacing w:line="240" w:lineRule="auto"/>
        <w:rPr>
          <w:rFonts w:cs="Verdana"/>
          <w:sz w:val="17"/>
          <w:szCs w:val="17"/>
          <w:lang w:eastAsia="da-DK"/>
        </w:rPr>
      </w:pPr>
    </w:p>
    <w:p w:rsidR="00A1770E" w:rsidRPr="00A1770E" w:rsidRDefault="00A1770E" w:rsidP="00A1770E">
      <w:pPr>
        <w:rPr>
          <w:rFonts w:cstheme="minorHAnsi"/>
          <w:szCs w:val="18"/>
        </w:rPr>
      </w:pPr>
      <w:r w:rsidRPr="00A1770E">
        <w:rPr>
          <w:rFonts w:cstheme="minorHAnsi"/>
          <w:szCs w:val="18"/>
        </w:rPr>
        <w:t>Ved vurderingen af</w:t>
      </w:r>
      <w:r w:rsidRPr="00A1770E">
        <w:rPr>
          <w:rFonts w:cstheme="minorHAnsi"/>
          <w:b/>
          <w:szCs w:val="18"/>
        </w:rPr>
        <w:t xml:space="preserve"> </w:t>
      </w:r>
      <w:r w:rsidRPr="00073B84">
        <w:rPr>
          <w:rFonts w:cstheme="minorHAnsi"/>
          <w:szCs w:val="18"/>
        </w:rPr>
        <w:t xml:space="preserve">pris </w:t>
      </w:r>
      <w:r w:rsidRPr="00A1770E">
        <w:rPr>
          <w:rFonts w:cstheme="minorHAnsi"/>
          <w:szCs w:val="18"/>
        </w:rPr>
        <w:t>lægges vægt på den laveste samlede udbudstekniske pris</w:t>
      </w:r>
      <w:r w:rsidR="00500A7E">
        <w:rPr>
          <w:rFonts w:cstheme="minorHAnsi"/>
          <w:szCs w:val="18"/>
        </w:rPr>
        <w:t>.</w:t>
      </w:r>
      <w:r w:rsidRPr="00A1770E">
        <w:rPr>
          <w:rFonts w:cstheme="minorHAnsi"/>
          <w:szCs w:val="18"/>
        </w:rPr>
        <w:t xml:space="preserve"> </w:t>
      </w:r>
    </w:p>
    <w:p w:rsidR="00A1770E" w:rsidRDefault="00A1770E" w:rsidP="00A1770E">
      <w:pPr>
        <w:rPr>
          <w:rFonts w:cstheme="minorHAnsi"/>
          <w:szCs w:val="18"/>
        </w:rPr>
      </w:pPr>
    </w:p>
    <w:p w:rsidR="00073B84" w:rsidRPr="00A1770E" w:rsidRDefault="00073B84" w:rsidP="00073B84">
      <w:pPr>
        <w:pStyle w:val="Heading2"/>
      </w:pPr>
      <w:r>
        <w:t>Kvalitet</w:t>
      </w:r>
      <w:r w:rsidR="00500A7E">
        <w:t xml:space="preserve"> (30 %)</w:t>
      </w:r>
    </w:p>
    <w:p w:rsidR="00A1770E" w:rsidRPr="00A1770E" w:rsidRDefault="00A1770E" w:rsidP="00A1770E">
      <w:pPr>
        <w:rPr>
          <w:rFonts w:cstheme="minorHAnsi"/>
          <w:szCs w:val="18"/>
        </w:rPr>
      </w:pPr>
      <w:r w:rsidRPr="00A1770E">
        <w:rPr>
          <w:rFonts w:cstheme="minorHAnsi"/>
          <w:szCs w:val="18"/>
        </w:rPr>
        <w:t>Ved vurderingen af</w:t>
      </w:r>
      <w:r w:rsidRPr="00A1770E">
        <w:rPr>
          <w:rFonts w:cstheme="minorHAnsi"/>
          <w:b/>
          <w:szCs w:val="18"/>
        </w:rPr>
        <w:t xml:space="preserve"> </w:t>
      </w:r>
      <w:r w:rsidRPr="00073B84">
        <w:rPr>
          <w:rFonts w:cstheme="minorHAnsi"/>
          <w:szCs w:val="18"/>
        </w:rPr>
        <w:t xml:space="preserve">kvalitet </w:t>
      </w:r>
      <w:r w:rsidRPr="00A1770E">
        <w:rPr>
          <w:rFonts w:cstheme="minorHAnsi"/>
          <w:szCs w:val="18"/>
        </w:rPr>
        <w:t>lægges vægt på</w:t>
      </w:r>
      <w:r w:rsidR="00BD417B">
        <w:rPr>
          <w:rFonts w:cstheme="minorHAnsi"/>
          <w:szCs w:val="18"/>
        </w:rPr>
        <w:t xml:space="preserve"> i hvilket omfang</w:t>
      </w:r>
      <w:r w:rsidR="00D175E8">
        <w:rPr>
          <w:rFonts w:cstheme="minorHAnsi"/>
          <w:szCs w:val="18"/>
        </w:rPr>
        <w:t xml:space="preserve"> (hvilken grad)</w:t>
      </w:r>
      <w:r w:rsidR="00BD417B">
        <w:rPr>
          <w:rFonts w:cstheme="minorHAnsi"/>
          <w:szCs w:val="18"/>
        </w:rPr>
        <w:t xml:space="preserve"> og med hvilket indhold </w:t>
      </w:r>
      <w:r w:rsidRPr="00A1770E">
        <w:rPr>
          <w:rFonts w:cstheme="minorHAnsi"/>
          <w:szCs w:val="18"/>
        </w:rPr>
        <w:t>tilbudsgiver opfylder følgende krav som beskrevet i bilag 1:</w:t>
      </w:r>
    </w:p>
    <w:p w:rsidR="00ED2B18" w:rsidRPr="00DF2917" w:rsidRDefault="00ED2B18" w:rsidP="003673EC">
      <w:pPr>
        <w:pStyle w:val="ListBullet"/>
        <w:numPr>
          <w:ilvl w:val="0"/>
          <w:numId w:val="30"/>
        </w:numPr>
      </w:pPr>
      <w:r w:rsidRPr="00DF2917">
        <w:t xml:space="preserve">Krav </w:t>
      </w:r>
      <w:r>
        <w:t>7</w:t>
      </w:r>
      <w:r w:rsidRPr="00DF2917">
        <w:t>: Testforløb i HP QC/ALM</w:t>
      </w:r>
    </w:p>
    <w:p w:rsidR="00ED2B18" w:rsidRPr="00DF2917" w:rsidRDefault="00ED2B18" w:rsidP="003673EC">
      <w:pPr>
        <w:pStyle w:val="ListBullet"/>
        <w:numPr>
          <w:ilvl w:val="0"/>
          <w:numId w:val="30"/>
        </w:numPr>
      </w:pPr>
      <w:r w:rsidRPr="00DF2917">
        <w:t xml:space="preserve">Krav </w:t>
      </w:r>
      <w:r>
        <w:t>9</w:t>
      </w:r>
      <w:r w:rsidRPr="00DF2917">
        <w:t xml:space="preserve">: </w:t>
      </w:r>
      <w:r>
        <w:t>Varieret portefølje af undervisningsmetoder</w:t>
      </w:r>
    </w:p>
    <w:p w:rsidR="00ED2B18" w:rsidRPr="00DF2917" w:rsidRDefault="00ED2B18" w:rsidP="003673EC">
      <w:pPr>
        <w:pStyle w:val="ListBullet"/>
        <w:numPr>
          <w:ilvl w:val="0"/>
          <w:numId w:val="30"/>
        </w:numPr>
      </w:pPr>
      <w:r>
        <w:t>Krav 12: Metodeanvendelse</w:t>
      </w:r>
    </w:p>
    <w:p w:rsidR="00ED2B18" w:rsidRPr="00DF2917" w:rsidRDefault="00ED2B18" w:rsidP="003673EC">
      <w:pPr>
        <w:pStyle w:val="ListBullet"/>
        <w:numPr>
          <w:ilvl w:val="0"/>
          <w:numId w:val="30"/>
        </w:numPr>
      </w:pPr>
      <w:r w:rsidRPr="00DF2917">
        <w:t>Krav 1</w:t>
      </w:r>
      <w:r>
        <w:t>3</w:t>
      </w:r>
      <w:r w:rsidRPr="00DF2917">
        <w:t>: Sikring af it-miljø</w:t>
      </w:r>
    </w:p>
    <w:p w:rsidR="00ED2B18" w:rsidRPr="00DF2917" w:rsidRDefault="00ED2B18" w:rsidP="003673EC">
      <w:pPr>
        <w:pStyle w:val="ListBullet"/>
        <w:numPr>
          <w:ilvl w:val="0"/>
          <w:numId w:val="30"/>
        </w:numPr>
      </w:pPr>
      <w:r w:rsidRPr="00DF2917">
        <w:t>Krav 1</w:t>
      </w:r>
      <w:r>
        <w:t>4</w:t>
      </w:r>
      <w:r w:rsidRPr="00DF2917">
        <w:t>: Kvalitetssikring og egenkontrol</w:t>
      </w:r>
    </w:p>
    <w:p w:rsidR="00ED2B18" w:rsidRPr="00DF2917" w:rsidRDefault="00ED2B18" w:rsidP="003673EC">
      <w:pPr>
        <w:pStyle w:val="ListBullet"/>
        <w:numPr>
          <w:ilvl w:val="0"/>
          <w:numId w:val="30"/>
        </w:numPr>
      </w:pPr>
      <w:r w:rsidRPr="00DF2917">
        <w:t>Krav 1</w:t>
      </w:r>
      <w:r>
        <w:t>5</w:t>
      </w:r>
      <w:r w:rsidRPr="00DF2917">
        <w:t>: Vidensdeling</w:t>
      </w:r>
    </w:p>
    <w:p w:rsidR="00ED2B18" w:rsidRPr="00DF2917" w:rsidRDefault="00ED2B18" w:rsidP="003673EC">
      <w:pPr>
        <w:pStyle w:val="ListBullet"/>
        <w:numPr>
          <w:ilvl w:val="0"/>
          <w:numId w:val="30"/>
        </w:numPr>
      </w:pPr>
      <w:r w:rsidRPr="00DF2917">
        <w:t>Krav 1</w:t>
      </w:r>
      <w:r>
        <w:t>6</w:t>
      </w:r>
      <w:r w:rsidRPr="00DF2917">
        <w:t>: Dokumentation</w:t>
      </w:r>
    </w:p>
    <w:p w:rsidR="00A1770E" w:rsidRPr="00A1770E" w:rsidRDefault="00A1770E" w:rsidP="00A1770E">
      <w:pPr>
        <w:rPr>
          <w:rFonts w:cstheme="minorHAnsi"/>
          <w:szCs w:val="18"/>
        </w:rPr>
      </w:pPr>
    </w:p>
    <w:p w:rsidR="00A1770E" w:rsidRPr="00225C13" w:rsidRDefault="00A1770E" w:rsidP="00A1770E">
      <w:pPr>
        <w:rPr>
          <w:rFonts w:cstheme="minorHAnsi"/>
          <w:szCs w:val="18"/>
        </w:rPr>
      </w:pPr>
      <w:r w:rsidRPr="00225C13">
        <w:rPr>
          <w:rFonts w:cstheme="minorHAnsi"/>
          <w:szCs w:val="18"/>
        </w:rPr>
        <w:t>Vurderingen foretages på baggrund af ti</w:t>
      </w:r>
      <w:r w:rsidR="00145C11" w:rsidRPr="00225C13">
        <w:rPr>
          <w:rFonts w:cstheme="minorHAnsi"/>
          <w:szCs w:val="18"/>
        </w:rPr>
        <w:t>lbudsgiver</w:t>
      </w:r>
      <w:r w:rsidR="00500A7E">
        <w:rPr>
          <w:rFonts w:cstheme="minorHAnsi"/>
          <w:szCs w:val="18"/>
        </w:rPr>
        <w:t>s</w:t>
      </w:r>
      <w:r w:rsidR="00145C11" w:rsidRPr="00225C13">
        <w:rPr>
          <w:rFonts w:cstheme="minorHAnsi"/>
          <w:szCs w:val="18"/>
        </w:rPr>
        <w:t xml:space="preserve"> besvarelser i bilag 1A</w:t>
      </w:r>
      <w:r w:rsidRPr="00225C13">
        <w:rPr>
          <w:rFonts w:cstheme="minorHAnsi"/>
          <w:szCs w:val="18"/>
        </w:rPr>
        <w:t xml:space="preserve"> (Leverandørens lø</w:t>
      </w:r>
      <w:r w:rsidRPr="00225C13">
        <w:rPr>
          <w:rFonts w:cstheme="minorHAnsi"/>
          <w:szCs w:val="18"/>
        </w:rPr>
        <w:t>s</w:t>
      </w:r>
      <w:r w:rsidRPr="00225C13">
        <w:rPr>
          <w:rFonts w:cstheme="minorHAnsi"/>
          <w:szCs w:val="18"/>
        </w:rPr>
        <w:t>ningsbeskrivelse).</w:t>
      </w:r>
    </w:p>
    <w:p w:rsidR="00870570" w:rsidRPr="00500A7E" w:rsidRDefault="00870570" w:rsidP="00870570">
      <w:pPr>
        <w:rPr>
          <w:szCs w:val="18"/>
        </w:rPr>
      </w:pPr>
    </w:p>
    <w:p w:rsidR="00870570" w:rsidRDefault="00870570" w:rsidP="00870570"/>
    <w:p w:rsidR="00870570" w:rsidRDefault="00870570" w:rsidP="00D3046F">
      <w:pPr>
        <w:pStyle w:val="Heading1"/>
      </w:pPr>
      <w:bookmarkStart w:id="35" w:name="_Toc197842921"/>
      <w:bookmarkStart w:id="36" w:name="_Toc197927360"/>
      <w:bookmarkStart w:id="37" w:name="_Toc413917513"/>
      <w:bookmarkStart w:id="38" w:name="_Toc428967621"/>
      <w:r w:rsidRPr="00F738D7">
        <w:t>Mindstekrav</w:t>
      </w:r>
      <w:bookmarkEnd w:id="38"/>
      <w:r w:rsidRPr="00F738D7">
        <w:t xml:space="preserve"> </w:t>
      </w:r>
      <w:bookmarkEnd w:id="35"/>
      <w:bookmarkEnd w:id="36"/>
      <w:bookmarkEnd w:id="37"/>
    </w:p>
    <w:p w:rsidR="00BA0A14" w:rsidRDefault="00870570" w:rsidP="00BA0A14">
      <w:pPr>
        <w:tabs>
          <w:tab w:val="right" w:leader="dot" w:pos="7938"/>
        </w:tabs>
      </w:pPr>
      <w:r>
        <w:t xml:space="preserve">Et mindstekrav er et krav, som </w:t>
      </w:r>
      <w:r w:rsidRPr="0009276F">
        <w:rPr>
          <w:b/>
          <w:u w:val="single"/>
        </w:rPr>
        <w:t>ubetinget</w:t>
      </w:r>
      <w:r w:rsidRPr="0009276F">
        <w:rPr>
          <w:u w:val="single"/>
        </w:rPr>
        <w:t xml:space="preserve"> </w:t>
      </w:r>
      <w:r w:rsidRPr="0009276F">
        <w:rPr>
          <w:b/>
          <w:u w:val="single"/>
        </w:rPr>
        <w:t>skal</w:t>
      </w:r>
      <w:r w:rsidRPr="0009276F">
        <w:rPr>
          <w:u w:val="single"/>
        </w:rPr>
        <w:t xml:space="preserve"> </w:t>
      </w:r>
      <w:r w:rsidRPr="0009276F">
        <w:rPr>
          <w:b/>
          <w:u w:val="single"/>
        </w:rPr>
        <w:t>opfyldes</w:t>
      </w:r>
      <w:r>
        <w:t xml:space="preserve"> og overholdes, idet fravigelser herfra ikke accepteres. Der kan således ikke tages forbehold over for krav, der er gjort til mindstekrav. </w:t>
      </w:r>
    </w:p>
    <w:p w:rsidR="00ED2B18" w:rsidRDefault="00ED2B18" w:rsidP="00ED2B18"/>
    <w:p w:rsidR="004E097F" w:rsidRDefault="004E097F" w:rsidP="00BA0A14">
      <w:pPr>
        <w:tabs>
          <w:tab w:val="right" w:leader="dot" w:pos="7938"/>
        </w:tabs>
      </w:pPr>
      <w:r w:rsidRPr="00AF1A8D">
        <w:t>Tilbudsgiver skal respektere følgende mindstekrav:</w:t>
      </w:r>
    </w:p>
    <w:p w:rsidR="003673EC" w:rsidRDefault="003673EC" w:rsidP="003673EC">
      <w:pPr>
        <w:pStyle w:val="ListBullet"/>
      </w:pPr>
      <w:r w:rsidRPr="003673EC">
        <w:t>Krav 1: Etablering af ”sandkassemiljø” (option 1)</w:t>
      </w:r>
    </w:p>
    <w:p w:rsidR="003673EC" w:rsidRDefault="003673EC" w:rsidP="003673EC">
      <w:pPr>
        <w:pStyle w:val="ListBullet"/>
      </w:pPr>
      <w:r w:rsidRPr="003673EC">
        <w:t>Krav 2: Processuel understøttelse af implementering</w:t>
      </w:r>
    </w:p>
    <w:p w:rsidR="003673EC" w:rsidRPr="003673EC" w:rsidRDefault="003673EC" w:rsidP="003673EC">
      <w:pPr>
        <w:pStyle w:val="ListBullet"/>
      </w:pPr>
      <w:r w:rsidRPr="003673EC">
        <w:t>Krav 3: Teknisk implementering</w:t>
      </w:r>
    </w:p>
    <w:p w:rsidR="006A10DF" w:rsidRPr="003673EC" w:rsidRDefault="003673EC" w:rsidP="006A10DF">
      <w:pPr>
        <w:pStyle w:val="ListBullet"/>
      </w:pPr>
      <w:r w:rsidRPr="003673EC">
        <w:t xml:space="preserve">Krav 4: </w:t>
      </w:r>
      <w:r w:rsidR="006A10DF" w:rsidRPr="003673EC">
        <w:t xml:space="preserve">Gennemførelse og </w:t>
      </w:r>
      <w:proofErr w:type="spellStart"/>
      <w:r w:rsidR="006A10DF" w:rsidRPr="003673EC">
        <w:t>facilitering</w:t>
      </w:r>
      <w:proofErr w:type="spellEnd"/>
      <w:r w:rsidR="006A10DF" w:rsidRPr="003673EC">
        <w:t xml:space="preserve"> af ”</w:t>
      </w:r>
      <w:proofErr w:type="spellStart"/>
      <w:r w:rsidR="006A10DF" w:rsidRPr="003673EC">
        <w:t>hands-on</w:t>
      </w:r>
      <w:proofErr w:type="spellEnd"/>
      <w:r w:rsidR="006A10DF" w:rsidRPr="003673EC">
        <w:t>” workshops</w:t>
      </w:r>
    </w:p>
    <w:p w:rsidR="003673EC" w:rsidRPr="003673EC" w:rsidRDefault="003673EC" w:rsidP="003673EC">
      <w:pPr>
        <w:pStyle w:val="ListBullet"/>
      </w:pPr>
      <w:r w:rsidRPr="003673EC">
        <w:t>Krav 5: HP Propel (option 2)</w:t>
      </w:r>
    </w:p>
    <w:p w:rsidR="003673EC" w:rsidRPr="003673EC" w:rsidRDefault="003673EC" w:rsidP="006A10DF">
      <w:pPr>
        <w:pStyle w:val="ListBullet"/>
      </w:pPr>
      <w:r w:rsidRPr="003673EC">
        <w:t xml:space="preserve">Krav 6: </w:t>
      </w:r>
      <w:r w:rsidR="006A10DF" w:rsidRPr="003673EC">
        <w:t>Behovsafdækning og dokumentation</w:t>
      </w:r>
    </w:p>
    <w:p w:rsidR="003673EC" w:rsidRPr="003673EC" w:rsidRDefault="003673EC" w:rsidP="003673EC">
      <w:pPr>
        <w:pStyle w:val="ListParagraph"/>
        <w:numPr>
          <w:ilvl w:val="0"/>
          <w:numId w:val="31"/>
        </w:numPr>
        <w:tabs>
          <w:tab w:val="right" w:leader="dot" w:pos="7938"/>
        </w:tabs>
      </w:pPr>
      <w:r w:rsidRPr="003673EC">
        <w:t>Krav 8: Undervisning på dansk</w:t>
      </w:r>
    </w:p>
    <w:p w:rsidR="003673EC" w:rsidRPr="003673EC" w:rsidRDefault="006A10DF" w:rsidP="003673EC">
      <w:pPr>
        <w:pStyle w:val="ListParagraph"/>
        <w:numPr>
          <w:ilvl w:val="0"/>
          <w:numId w:val="31"/>
        </w:numPr>
        <w:tabs>
          <w:tab w:val="right" w:leader="dot" w:pos="7938"/>
        </w:tabs>
      </w:pPr>
      <w:r>
        <w:t>Krav 10: 2</w:t>
      </w:r>
      <w:r w:rsidR="003673EC" w:rsidRPr="003673EC">
        <w:t xml:space="preserve"> Seniorkonsulenter</w:t>
      </w:r>
    </w:p>
    <w:p w:rsidR="003673EC" w:rsidRDefault="003673EC" w:rsidP="003673EC">
      <w:pPr>
        <w:pStyle w:val="ListParagraph"/>
        <w:numPr>
          <w:ilvl w:val="0"/>
          <w:numId w:val="31"/>
        </w:numPr>
        <w:tabs>
          <w:tab w:val="right" w:leader="dot" w:pos="7938"/>
        </w:tabs>
      </w:pPr>
      <w:r w:rsidRPr="003673EC">
        <w:t>Krav 11: Fors</w:t>
      </w:r>
      <w:r w:rsidRPr="003673EC">
        <w:t>y</w:t>
      </w:r>
      <w:r w:rsidRPr="003673EC">
        <w:t>ningssikkerhed</w:t>
      </w:r>
    </w:p>
    <w:p w:rsidR="00BA0A14" w:rsidRDefault="003673EC" w:rsidP="003673EC">
      <w:pPr>
        <w:pStyle w:val="ListParagraph"/>
        <w:numPr>
          <w:ilvl w:val="0"/>
          <w:numId w:val="31"/>
        </w:numPr>
        <w:tabs>
          <w:tab w:val="right" w:leader="dot" w:pos="7938"/>
        </w:tabs>
      </w:pPr>
      <w:r w:rsidRPr="003673EC">
        <w:t>Krav 17: Tro og love erklæring</w:t>
      </w:r>
    </w:p>
    <w:p w:rsidR="00BA0A14" w:rsidRDefault="00BA0A14" w:rsidP="00BA0A14"/>
    <w:p w:rsidR="00BA0A14" w:rsidRDefault="004E097F" w:rsidP="00BA0A14">
      <w:pPr>
        <w:rPr>
          <w:b/>
        </w:rPr>
      </w:pPr>
      <w:r w:rsidRPr="00AF1A8D">
        <w:t xml:space="preserve">Der kan </w:t>
      </w:r>
      <w:r w:rsidRPr="00AF1A8D">
        <w:rPr>
          <w:b/>
          <w:u w:val="single"/>
        </w:rPr>
        <w:t>ikke</w:t>
      </w:r>
      <w:r w:rsidRPr="00AF1A8D">
        <w:t xml:space="preserve"> tages forbehold over for kontrakten. Kontrakten er at </w:t>
      </w:r>
      <w:r w:rsidRPr="00AF1A8D">
        <w:rPr>
          <w:b/>
        </w:rPr>
        <w:t>betragte som et mindst</w:t>
      </w:r>
      <w:r w:rsidRPr="00AF1A8D">
        <w:rPr>
          <w:b/>
        </w:rPr>
        <w:t>e</w:t>
      </w:r>
      <w:r w:rsidRPr="00AF1A8D">
        <w:rPr>
          <w:b/>
        </w:rPr>
        <w:t>krav.</w:t>
      </w:r>
    </w:p>
    <w:p w:rsidR="00F27F7A" w:rsidRDefault="00F27F7A" w:rsidP="00BA0A14"/>
    <w:p w:rsidR="00BA0A14" w:rsidRDefault="004E097F" w:rsidP="00BA0A14">
      <w:pPr>
        <w:rPr>
          <w:szCs w:val="18"/>
        </w:rPr>
      </w:pPr>
      <w:r w:rsidRPr="00AF1A8D">
        <w:rPr>
          <w:szCs w:val="18"/>
        </w:rPr>
        <w:t xml:space="preserve">Forhold, der i </w:t>
      </w:r>
      <w:r w:rsidR="00145C11">
        <w:rPr>
          <w:szCs w:val="18"/>
        </w:rPr>
        <w:t>kravspecifikationen, jf. bilag 1</w:t>
      </w:r>
      <w:r w:rsidRPr="00AF1A8D">
        <w:rPr>
          <w:szCs w:val="18"/>
        </w:rPr>
        <w:t xml:space="preserve">, </w:t>
      </w:r>
      <w:r w:rsidR="003673EC">
        <w:rPr>
          <w:szCs w:val="18"/>
        </w:rPr>
        <w:t xml:space="preserve">og øvrige bilag </w:t>
      </w:r>
      <w:r w:rsidRPr="00AF1A8D">
        <w:rPr>
          <w:szCs w:val="18"/>
        </w:rPr>
        <w:t xml:space="preserve">er angivet som mindstekrav </w:t>
      </w:r>
      <w:r w:rsidRPr="00AF1A8D">
        <w:rPr>
          <w:b/>
          <w:szCs w:val="18"/>
          <w:u w:val="single"/>
        </w:rPr>
        <w:t>skal</w:t>
      </w:r>
      <w:r w:rsidRPr="00AF1A8D">
        <w:rPr>
          <w:szCs w:val="18"/>
        </w:rPr>
        <w:t xml:space="preserve"> overholdes, og tilbudsgiver kan </w:t>
      </w:r>
      <w:r w:rsidRPr="00AF1A8D">
        <w:rPr>
          <w:b/>
          <w:szCs w:val="18"/>
          <w:u w:val="single"/>
        </w:rPr>
        <w:t>ikke</w:t>
      </w:r>
      <w:r w:rsidRPr="00AF1A8D">
        <w:rPr>
          <w:szCs w:val="18"/>
        </w:rPr>
        <w:t xml:space="preserve"> tage forbehold overfor disse.</w:t>
      </w:r>
    </w:p>
    <w:p w:rsidR="003673EC" w:rsidRDefault="003673EC" w:rsidP="00BA0A14"/>
    <w:p w:rsidR="00870570" w:rsidRPr="00870570" w:rsidRDefault="00870570" w:rsidP="00870570">
      <w:r w:rsidRPr="00870570">
        <w:t>Såfremt mindstekravene ikke er opfyldt, anses tilbuddet for ukonditionsmæssigt, og tilbuddet vil ikke indgå i tilbudsvurderingen.</w:t>
      </w:r>
    </w:p>
    <w:p w:rsidR="00870570" w:rsidRPr="00870570" w:rsidRDefault="00870570" w:rsidP="00870570"/>
    <w:p w:rsidR="00870570" w:rsidRPr="00870570" w:rsidRDefault="00870570" w:rsidP="00870570">
      <w:r w:rsidRPr="00870570">
        <w:t>Region Sjælland betragter således mindstekravene som grundlæggende elementer i udbuddet. Dette udelukker ikke, at også andre elementer i udbuddet kan være grundlæggende elementer. </w:t>
      </w:r>
    </w:p>
    <w:p w:rsidR="00870570" w:rsidRDefault="00870570" w:rsidP="00870570"/>
    <w:p w:rsidR="00870570" w:rsidRPr="003854D0" w:rsidRDefault="00870570" w:rsidP="00870570"/>
    <w:p w:rsidR="00870570" w:rsidRPr="00870570" w:rsidRDefault="00870570" w:rsidP="00D3046F">
      <w:pPr>
        <w:pStyle w:val="Heading1"/>
      </w:pPr>
      <w:bookmarkStart w:id="39" w:name="_Toc197842922"/>
      <w:bookmarkStart w:id="40" w:name="_Toc197927361"/>
      <w:bookmarkStart w:id="41" w:name="_Toc413917514"/>
      <w:bookmarkStart w:id="42" w:name="_Toc428967622"/>
      <w:r w:rsidRPr="00870570">
        <w:t>Alternative tilbud</w:t>
      </w:r>
      <w:bookmarkEnd w:id="39"/>
      <w:bookmarkEnd w:id="40"/>
      <w:bookmarkEnd w:id="41"/>
      <w:bookmarkEnd w:id="42"/>
    </w:p>
    <w:p w:rsidR="00870570" w:rsidRDefault="00870570" w:rsidP="00870570">
      <w:r w:rsidRPr="00430CC3">
        <w:t>Tilbudsgiver er ikke</w:t>
      </w:r>
      <w:r w:rsidRPr="00DB5666">
        <w:t xml:space="preserve"> berettiget til at afgive alternative tilbud.</w:t>
      </w:r>
    </w:p>
    <w:p w:rsidR="00870570" w:rsidRDefault="00870570" w:rsidP="00870570"/>
    <w:p w:rsidR="00870570" w:rsidRDefault="00870570" w:rsidP="00870570"/>
    <w:p w:rsidR="00870570" w:rsidRPr="00870570" w:rsidRDefault="00870570" w:rsidP="00D3046F">
      <w:pPr>
        <w:pStyle w:val="Heading1"/>
      </w:pPr>
      <w:bookmarkStart w:id="43" w:name="_Toc197842923"/>
      <w:bookmarkStart w:id="44" w:name="_Toc197927362"/>
      <w:bookmarkStart w:id="45" w:name="_Toc413917515"/>
      <w:bookmarkStart w:id="46" w:name="_Toc428967623"/>
      <w:r w:rsidRPr="00870570">
        <w:t>Uklarheder</w:t>
      </w:r>
      <w:bookmarkEnd w:id="43"/>
      <w:bookmarkEnd w:id="44"/>
      <w:bookmarkEnd w:id="45"/>
      <w:bookmarkEnd w:id="46"/>
    </w:p>
    <w:p w:rsidR="00870570" w:rsidRDefault="00870570" w:rsidP="00870570">
      <w:r>
        <w:t>Tilbudsgiver skal afklare eventuelle uklarheder gennem skrift</w:t>
      </w:r>
      <w:r>
        <w:softHyphen/>
        <w:t>lige spørgsmål, jf. ovenfor.</w:t>
      </w:r>
    </w:p>
    <w:p w:rsidR="00870570" w:rsidRDefault="00870570" w:rsidP="00870570"/>
    <w:p w:rsidR="00870570" w:rsidRDefault="00870570" w:rsidP="00870570">
      <w:r>
        <w:t>Såfremt tilbudsgiver efter udlø</w:t>
      </w:r>
      <w:r>
        <w:softHyphen/>
        <w:t>bet af fristen for skriftlige spørgsmål bliver opmærksom på uklarh</w:t>
      </w:r>
      <w:r>
        <w:t>e</w:t>
      </w:r>
      <w:r>
        <w:t>der, skal tilbudsgiver i tilbuddet angive, hvilke forud</w:t>
      </w:r>
      <w:r>
        <w:softHyphen/>
        <w:t>sætninger der er lagt til grund.</w:t>
      </w:r>
    </w:p>
    <w:p w:rsidR="00870570" w:rsidRDefault="00870570" w:rsidP="00870570"/>
    <w:p w:rsidR="00870570" w:rsidRDefault="00870570" w:rsidP="00870570"/>
    <w:p w:rsidR="00870570" w:rsidRPr="00870570" w:rsidRDefault="00870570" w:rsidP="00D3046F">
      <w:pPr>
        <w:pStyle w:val="Heading1"/>
      </w:pPr>
      <w:bookmarkStart w:id="47" w:name="_Toc197842924"/>
      <w:bookmarkStart w:id="48" w:name="_Toc197927363"/>
      <w:bookmarkStart w:id="49" w:name="_Toc413917516"/>
      <w:bookmarkStart w:id="50" w:name="_Toc428967624"/>
      <w:r w:rsidRPr="00D3046F">
        <w:t>Behandling</w:t>
      </w:r>
      <w:r w:rsidRPr="00870570">
        <w:t xml:space="preserve"> af tilbud mv.</w:t>
      </w:r>
      <w:bookmarkEnd w:id="47"/>
      <w:bookmarkEnd w:id="48"/>
      <w:bookmarkEnd w:id="49"/>
      <w:bookmarkEnd w:id="50"/>
    </w:p>
    <w:p w:rsidR="00870570" w:rsidRDefault="00870570" w:rsidP="00870570">
      <w:r>
        <w:t>Tilbudsgiver har ikke adgang til at overvære åbningen af til</w:t>
      </w:r>
      <w:r>
        <w:softHyphen/>
        <w:t>bud, eller til at få oplysninger om ko</w:t>
      </w:r>
      <w:r>
        <w:t>n</w:t>
      </w:r>
      <w:r>
        <w:t>kurrenters tilbud.</w:t>
      </w:r>
    </w:p>
    <w:p w:rsidR="00870570" w:rsidRDefault="00870570" w:rsidP="00870570">
      <w:pPr>
        <w:rPr>
          <w:szCs w:val="18"/>
        </w:rPr>
      </w:pPr>
    </w:p>
    <w:p w:rsidR="00870570" w:rsidRPr="00DA5512" w:rsidRDefault="00870570" w:rsidP="00870570">
      <w:r w:rsidRPr="00DC51EB">
        <w:t>Tilbud registreres ved deres modtagelse, og rettidigt modtagne tilbud åbnes samlet på et nærmere fastlagt tidspunkt efter tilbudsfristens udløb. Tilbudsgivere kan ved tilbudsfristens udløb rekvirere en samlet oversigt over de virksomheder, der har afgivet rettidige tilbud.</w:t>
      </w:r>
    </w:p>
    <w:p w:rsidR="00870570" w:rsidRDefault="00870570" w:rsidP="00870570">
      <w:pPr>
        <w:rPr>
          <w:szCs w:val="18"/>
        </w:rPr>
      </w:pPr>
    </w:p>
    <w:p w:rsidR="00870570" w:rsidRDefault="00870570" w:rsidP="00870570">
      <w:r>
        <w:t>Region Sjælland er ikke pligtig at tilbagelevere tilbuddet til tilbudsgiver.</w:t>
      </w:r>
    </w:p>
    <w:p w:rsidR="00870570" w:rsidRDefault="00870570" w:rsidP="00870570"/>
    <w:p w:rsidR="00870570" w:rsidRDefault="00870570" w:rsidP="00870570">
      <w:r>
        <w:t>Tilbudsgivers omkostninger i forbindelse med nærværende udbuds</w:t>
      </w:r>
      <w:r>
        <w:softHyphen/>
        <w:t>forretning er Region Sjælland uved</w:t>
      </w:r>
      <w:r>
        <w:softHyphen/>
        <w:t>kommende.</w:t>
      </w:r>
    </w:p>
    <w:p w:rsidR="00870570" w:rsidRDefault="00870570" w:rsidP="00870570"/>
    <w:p w:rsidR="00870570" w:rsidRDefault="00870570" w:rsidP="00870570"/>
    <w:p w:rsidR="00870570" w:rsidRPr="00870570" w:rsidRDefault="00870570" w:rsidP="00D3046F">
      <w:pPr>
        <w:pStyle w:val="Heading1"/>
      </w:pPr>
      <w:bookmarkStart w:id="51" w:name="_Toc141802671"/>
      <w:bookmarkStart w:id="52" w:name="_Ref195425908"/>
      <w:bookmarkStart w:id="53" w:name="_Toc209607504"/>
      <w:bookmarkStart w:id="54" w:name="_Toc328139033"/>
      <w:bookmarkStart w:id="55" w:name="_Toc350169084"/>
      <w:bookmarkStart w:id="56" w:name="_Toc350170653"/>
      <w:bookmarkStart w:id="57" w:name="_Toc413917517"/>
      <w:bookmarkStart w:id="58" w:name="_Toc428967625"/>
      <w:r w:rsidRPr="00870570">
        <w:t>Fortrolighed</w:t>
      </w:r>
      <w:bookmarkEnd w:id="51"/>
      <w:bookmarkEnd w:id="52"/>
      <w:bookmarkEnd w:id="53"/>
      <w:bookmarkEnd w:id="54"/>
      <w:bookmarkEnd w:id="55"/>
      <w:bookmarkEnd w:id="56"/>
      <w:bookmarkEnd w:id="57"/>
      <w:bookmarkEnd w:id="58"/>
    </w:p>
    <w:p w:rsidR="00870570" w:rsidRDefault="00870570" w:rsidP="00870570">
      <w:pPr>
        <w:tabs>
          <w:tab w:val="left" w:pos="426"/>
        </w:tabs>
      </w:pPr>
      <w:r>
        <w:t xml:space="preserve">Tilbudsgiver skal iagttage ubetinget tavshed over for uvedkommende vedrørende forhold, som måtte komme til tilbudsgivers kendskab i forbindelse med nærværende udbudsforretning. </w:t>
      </w:r>
    </w:p>
    <w:p w:rsidR="00870570" w:rsidRDefault="00870570" w:rsidP="00870570">
      <w:pPr>
        <w:tabs>
          <w:tab w:val="left" w:pos="426"/>
        </w:tabs>
      </w:pPr>
    </w:p>
    <w:p w:rsidR="00870570" w:rsidRDefault="00870570" w:rsidP="00870570">
      <w:pPr>
        <w:tabs>
          <w:tab w:val="left" w:pos="426"/>
        </w:tabs>
      </w:pPr>
      <w:r>
        <w:t>Udbudsmaterialet skal behandles strengt fortroligt, og tilbudsgiver er uberettiget til at anvende dette materiale eller den viden, der opnås, i enhver anden sammenhæng.</w:t>
      </w:r>
    </w:p>
    <w:p w:rsidR="00870570" w:rsidRDefault="00870570" w:rsidP="00870570">
      <w:pPr>
        <w:tabs>
          <w:tab w:val="left" w:pos="426"/>
        </w:tabs>
      </w:pPr>
      <w:r>
        <w:t xml:space="preserve"> </w:t>
      </w:r>
    </w:p>
    <w:p w:rsidR="00870570" w:rsidRDefault="00870570" w:rsidP="00870570">
      <w:r>
        <w:t>Efter afslutning af udb</w:t>
      </w:r>
      <w:r w:rsidR="00145C11">
        <w:t xml:space="preserve">udsforretningen er Region Sjælland </w:t>
      </w:r>
      <w:r>
        <w:t>berettiget til at kræve, at tilbudsgiver tilintetgør og sletter enhver kopi af udbudsmaterialet på nær én, der vedvarende skal opbevares sikkert af tilbudsgiver.</w:t>
      </w:r>
    </w:p>
    <w:p w:rsidR="00870570" w:rsidRDefault="00870570" w:rsidP="00870570"/>
    <w:p w:rsidR="00870570" w:rsidRDefault="00870570" w:rsidP="00870570"/>
    <w:p w:rsidR="00870570" w:rsidRPr="00870570" w:rsidRDefault="00870570" w:rsidP="00D3046F">
      <w:pPr>
        <w:pStyle w:val="Heading1"/>
      </w:pPr>
      <w:bookmarkStart w:id="59" w:name="_Toc197842925"/>
      <w:bookmarkStart w:id="60" w:name="_Toc197927364"/>
      <w:bookmarkStart w:id="61" w:name="_Toc413917518"/>
      <w:bookmarkStart w:id="62" w:name="_Toc428967626"/>
      <w:r w:rsidRPr="00870570">
        <w:t>Aktindsigt</w:t>
      </w:r>
      <w:bookmarkEnd w:id="59"/>
      <w:bookmarkEnd w:id="60"/>
      <w:bookmarkEnd w:id="61"/>
      <w:bookmarkEnd w:id="62"/>
    </w:p>
    <w:p w:rsidR="00870570" w:rsidRDefault="00870570" w:rsidP="00870570">
      <w:r>
        <w:t>Region Sjælland er underlagt de forvaltningsmæssige regler, herunder reglerne om aktindsigt i offentligheds- og forvaltningsloven.</w:t>
      </w:r>
    </w:p>
    <w:p w:rsidR="00870570" w:rsidRDefault="00870570" w:rsidP="00870570"/>
    <w:p w:rsidR="00870570" w:rsidRDefault="00870570" w:rsidP="00870570">
      <w:r>
        <w:t>Region Sjælland er ikke bundet af tilbudsgivers angivelser i forbindelse med en eventuel begæring om aktindsigt, men angivelserne vil indgå som et element i Region Sjællands vurdering af, om og i hvilket omfang der skal gives aktindsigt.</w:t>
      </w:r>
    </w:p>
    <w:p w:rsidR="00870570" w:rsidRDefault="00870570" w:rsidP="00870570"/>
    <w:p w:rsidR="00870570" w:rsidRPr="00194F28" w:rsidRDefault="00870570" w:rsidP="00870570"/>
    <w:p w:rsidR="00870570" w:rsidRPr="00870570" w:rsidRDefault="00870570" w:rsidP="00D3046F">
      <w:pPr>
        <w:pStyle w:val="Heading1"/>
      </w:pPr>
      <w:bookmarkStart w:id="63" w:name="_Toc197842928"/>
      <w:bookmarkStart w:id="64" w:name="_Toc197927366"/>
      <w:bookmarkStart w:id="65" w:name="_Toc413917520"/>
      <w:bookmarkStart w:id="66" w:name="_Toc428967627"/>
      <w:r w:rsidRPr="00870570">
        <w:t>Tilbuddets udformning</w:t>
      </w:r>
      <w:bookmarkEnd w:id="63"/>
      <w:bookmarkEnd w:id="64"/>
      <w:bookmarkEnd w:id="65"/>
      <w:bookmarkEnd w:id="66"/>
    </w:p>
    <w:p w:rsidR="00870570" w:rsidRDefault="00870570" w:rsidP="00870570">
      <w:pPr>
        <w:rPr>
          <w:rFonts w:cs="Arial"/>
        </w:rPr>
      </w:pPr>
      <w:r>
        <w:rPr>
          <w:rFonts w:cs="Arial"/>
        </w:rPr>
        <w:t xml:space="preserve">Tilbuddet </w:t>
      </w:r>
      <w:r w:rsidRPr="009E6E21">
        <w:rPr>
          <w:rFonts w:cs="Arial"/>
        </w:rPr>
        <w:t>skal</w:t>
      </w:r>
      <w:r>
        <w:rPr>
          <w:rFonts w:cs="Arial"/>
        </w:rPr>
        <w:t xml:space="preserve"> bestå af de dokumenter, der fremgår nedenfor. Dokumenterne bør fremgå af tilbu</w:t>
      </w:r>
      <w:r>
        <w:rPr>
          <w:rFonts w:cs="Arial"/>
        </w:rPr>
        <w:t>d</w:t>
      </w:r>
      <w:r>
        <w:rPr>
          <w:rFonts w:cs="Arial"/>
        </w:rPr>
        <w:t xml:space="preserve">det i den anførte rækkefølge og gerne adskilt af faneblade. </w:t>
      </w:r>
    </w:p>
    <w:p w:rsidR="00870570" w:rsidRDefault="00870570" w:rsidP="00870570">
      <w:pPr>
        <w:rPr>
          <w:rFonts w:cs="Arial"/>
        </w:rPr>
      </w:pPr>
    </w:p>
    <w:p w:rsidR="00870570" w:rsidRPr="00A1175C" w:rsidRDefault="00870570" w:rsidP="00D76F7F">
      <w:pPr>
        <w:keepNext/>
        <w:rPr>
          <w:szCs w:val="18"/>
        </w:rPr>
      </w:pPr>
      <w:r>
        <w:rPr>
          <w:rFonts w:cs="Arial"/>
        </w:rPr>
        <w:lastRenderedPageBreak/>
        <w:t xml:space="preserve">Tilbudsgiver bør følge </w:t>
      </w:r>
      <w:r w:rsidRPr="00A1175C">
        <w:rPr>
          <w:szCs w:val="18"/>
        </w:rPr>
        <w:t>nedenstående dispos</w:t>
      </w:r>
      <w:bookmarkStart w:id="67" w:name="_GoBack"/>
      <w:bookmarkEnd w:id="67"/>
      <w:r w:rsidRPr="00A1175C">
        <w:rPr>
          <w:szCs w:val="18"/>
        </w:rPr>
        <w:t>ition</w:t>
      </w:r>
      <w:r>
        <w:rPr>
          <w:szCs w:val="18"/>
        </w:rPr>
        <w:t xml:space="preserve"> for tilbuddet</w:t>
      </w:r>
      <w:r w:rsidRPr="00A1175C">
        <w:rPr>
          <w:szCs w:val="18"/>
        </w:rPr>
        <w:t xml:space="preserve">: </w:t>
      </w:r>
    </w:p>
    <w:p w:rsidR="00870570" w:rsidRDefault="00870570" w:rsidP="00870570">
      <w:pPr>
        <w:numPr>
          <w:ilvl w:val="0"/>
          <w:numId w:val="25"/>
        </w:numPr>
        <w:spacing w:line="288" w:lineRule="auto"/>
      </w:pPr>
      <w:r w:rsidRPr="0044149D">
        <w:t xml:space="preserve">Resumé af </w:t>
      </w:r>
      <w:r>
        <w:t>tilbuddet</w:t>
      </w:r>
    </w:p>
    <w:p w:rsidR="00870570" w:rsidRDefault="00870570" w:rsidP="00870570">
      <w:pPr>
        <w:numPr>
          <w:ilvl w:val="0"/>
          <w:numId w:val="25"/>
        </w:numPr>
        <w:spacing w:line="288" w:lineRule="auto"/>
      </w:pPr>
      <w:r>
        <w:t>Kontaktoplysninger</w:t>
      </w:r>
    </w:p>
    <w:p w:rsidR="00870570" w:rsidRPr="0044149D" w:rsidRDefault="00F87415" w:rsidP="00870570">
      <w:pPr>
        <w:keepLines/>
        <w:numPr>
          <w:ilvl w:val="0"/>
          <w:numId w:val="25"/>
        </w:numPr>
        <w:spacing w:line="240" w:lineRule="auto"/>
        <w:jc w:val="both"/>
      </w:pPr>
      <w:r>
        <w:t>Udvælgelseskriteriet (Tro og love erklæringen)</w:t>
      </w:r>
    </w:p>
    <w:p w:rsidR="00870570" w:rsidRPr="0044149D" w:rsidRDefault="00870570" w:rsidP="00870570">
      <w:pPr>
        <w:numPr>
          <w:ilvl w:val="0"/>
          <w:numId w:val="25"/>
        </w:numPr>
        <w:spacing w:line="288" w:lineRule="auto"/>
      </w:pPr>
      <w:r w:rsidRPr="0044149D">
        <w:t>Kontrakt</w:t>
      </w:r>
    </w:p>
    <w:p w:rsidR="00870570" w:rsidRPr="0044149D" w:rsidRDefault="00870570" w:rsidP="00870570">
      <w:pPr>
        <w:numPr>
          <w:ilvl w:val="0"/>
          <w:numId w:val="25"/>
        </w:numPr>
        <w:spacing w:line="288" w:lineRule="auto"/>
      </w:pPr>
      <w:r w:rsidRPr="0044149D">
        <w:t>Bilag til kontrakt</w:t>
      </w:r>
    </w:p>
    <w:p w:rsidR="00870570" w:rsidRDefault="00870570" w:rsidP="00870570">
      <w:pPr>
        <w:tabs>
          <w:tab w:val="left" w:pos="864"/>
          <w:tab w:val="left" w:pos="1872"/>
          <w:tab w:val="left" w:pos="3312"/>
          <w:tab w:val="left" w:pos="4752"/>
          <w:tab w:val="left" w:pos="6048"/>
          <w:tab w:val="left" w:pos="7200"/>
          <w:tab w:val="right" w:pos="9216"/>
        </w:tabs>
        <w:spacing w:line="240" w:lineRule="auto"/>
        <w:ind w:left="60"/>
      </w:pPr>
    </w:p>
    <w:p w:rsidR="00870570" w:rsidRDefault="00870570" w:rsidP="00870570">
      <w:pPr>
        <w:numPr>
          <w:ilvl w:val="0"/>
          <w:numId w:val="19"/>
        </w:numPr>
        <w:spacing w:line="240" w:lineRule="auto"/>
        <w:jc w:val="both"/>
        <w:rPr>
          <w:b/>
          <w:bCs/>
        </w:rPr>
      </w:pPr>
      <w:r>
        <w:rPr>
          <w:b/>
          <w:bCs/>
        </w:rPr>
        <w:t>Resumé af tilbuddet</w:t>
      </w:r>
    </w:p>
    <w:p w:rsidR="00870570" w:rsidRPr="00712B13" w:rsidRDefault="00870570" w:rsidP="00870570">
      <w:pPr>
        <w:rPr>
          <w:szCs w:val="18"/>
        </w:rPr>
      </w:pPr>
      <w:r w:rsidRPr="00A1175C">
        <w:rPr>
          <w:szCs w:val="18"/>
        </w:rPr>
        <w:t>Denne del af</w:t>
      </w:r>
      <w:r w:rsidRPr="00712B13">
        <w:rPr>
          <w:szCs w:val="18"/>
        </w:rPr>
        <w:t xml:space="preserve"> tilbuddet skal overordnet beskrive indholdet af de</w:t>
      </w:r>
      <w:r>
        <w:rPr>
          <w:szCs w:val="18"/>
        </w:rPr>
        <w:t>t</w:t>
      </w:r>
      <w:r w:rsidRPr="00712B13">
        <w:rPr>
          <w:szCs w:val="18"/>
        </w:rPr>
        <w:t xml:space="preserve"> tilbudte, herunder </w:t>
      </w:r>
      <w:r>
        <w:rPr>
          <w:szCs w:val="18"/>
        </w:rPr>
        <w:t>gerne overor</w:t>
      </w:r>
      <w:r>
        <w:rPr>
          <w:szCs w:val="18"/>
        </w:rPr>
        <w:t>d</w:t>
      </w:r>
      <w:r>
        <w:rPr>
          <w:szCs w:val="18"/>
        </w:rPr>
        <w:t>nede prisoplysninger</w:t>
      </w:r>
      <w:r w:rsidRPr="00712B13">
        <w:rPr>
          <w:szCs w:val="18"/>
        </w:rPr>
        <w:t>.</w:t>
      </w:r>
    </w:p>
    <w:p w:rsidR="00870570" w:rsidRPr="00712B13" w:rsidRDefault="00870570" w:rsidP="00870570">
      <w:pPr>
        <w:rPr>
          <w:szCs w:val="18"/>
        </w:rPr>
      </w:pPr>
    </w:p>
    <w:p w:rsidR="00870570" w:rsidRPr="00363197" w:rsidRDefault="00870570" w:rsidP="00870570">
      <w:pPr>
        <w:rPr>
          <w:szCs w:val="18"/>
        </w:rPr>
      </w:pPr>
      <w:r w:rsidRPr="00712B13">
        <w:rPr>
          <w:szCs w:val="18"/>
        </w:rPr>
        <w:t xml:space="preserve">Punktet vil </w:t>
      </w:r>
      <w:r w:rsidRPr="00363197">
        <w:rPr>
          <w:szCs w:val="18"/>
        </w:rPr>
        <w:t xml:space="preserve">ikke indgå i den endelige kontrakt, men tjener alene til at give </w:t>
      </w:r>
      <w:r>
        <w:rPr>
          <w:szCs w:val="18"/>
        </w:rPr>
        <w:t xml:space="preserve">Region Sjælland </w:t>
      </w:r>
      <w:r w:rsidRPr="00363197">
        <w:rPr>
          <w:szCs w:val="18"/>
        </w:rPr>
        <w:t>et sa</w:t>
      </w:r>
      <w:r w:rsidRPr="00363197">
        <w:rPr>
          <w:szCs w:val="18"/>
        </w:rPr>
        <w:t>m</w:t>
      </w:r>
      <w:r w:rsidRPr="00363197">
        <w:rPr>
          <w:szCs w:val="18"/>
        </w:rPr>
        <w:t>let overblik.</w:t>
      </w:r>
    </w:p>
    <w:p w:rsidR="00870570" w:rsidRDefault="00870570" w:rsidP="00870570"/>
    <w:p w:rsidR="00870570" w:rsidRDefault="00870570" w:rsidP="00870570">
      <w:pPr>
        <w:keepNext/>
        <w:numPr>
          <w:ilvl w:val="0"/>
          <w:numId w:val="19"/>
        </w:numPr>
        <w:spacing w:line="240" w:lineRule="auto"/>
        <w:rPr>
          <w:b/>
          <w:bCs/>
        </w:rPr>
      </w:pPr>
      <w:r>
        <w:rPr>
          <w:b/>
          <w:bCs/>
        </w:rPr>
        <w:t>Kontaktoplysninger</w:t>
      </w:r>
    </w:p>
    <w:p w:rsidR="00870570" w:rsidRPr="00363197" w:rsidRDefault="00870570" w:rsidP="00870570">
      <w:pPr>
        <w:rPr>
          <w:szCs w:val="18"/>
        </w:rPr>
      </w:pPr>
      <w:r w:rsidRPr="00363197">
        <w:rPr>
          <w:szCs w:val="18"/>
        </w:rPr>
        <w:t xml:space="preserve">Dette afsnit </w:t>
      </w:r>
      <w:r>
        <w:rPr>
          <w:szCs w:val="18"/>
        </w:rPr>
        <w:t>bedes</w:t>
      </w:r>
      <w:r w:rsidRPr="00363197">
        <w:rPr>
          <w:szCs w:val="18"/>
        </w:rPr>
        <w:t xml:space="preserve"> indeholde følgende kontaktoplysninger:</w:t>
      </w:r>
    </w:p>
    <w:p w:rsidR="00870570" w:rsidRPr="006668AF" w:rsidRDefault="00870570" w:rsidP="00870570">
      <w:pPr>
        <w:pStyle w:val="ListParagraph"/>
        <w:numPr>
          <w:ilvl w:val="0"/>
          <w:numId w:val="23"/>
        </w:numPr>
        <w:spacing w:line="240" w:lineRule="atLeast"/>
        <w:rPr>
          <w:szCs w:val="18"/>
        </w:rPr>
      </w:pPr>
      <w:r w:rsidRPr="006668AF">
        <w:rPr>
          <w:szCs w:val="18"/>
        </w:rPr>
        <w:t>Navn på kontaktperson</w:t>
      </w:r>
    </w:p>
    <w:p w:rsidR="00870570" w:rsidRPr="006668AF" w:rsidRDefault="00870570" w:rsidP="00870570">
      <w:pPr>
        <w:pStyle w:val="ListParagraph"/>
        <w:numPr>
          <w:ilvl w:val="0"/>
          <w:numId w:val="23"/>
        </w:numPr>
        <w:spacing w:line="240" w:lineRule="atLeast"/>
        <w:rPr>
          <w:szCs w:val="18"/>
        </w:rPr>
      </w:pPr>
      <w:r w:rsidRPr="006668AF">
        <w:rPr>
          <w:szCs w:val="18"/>
        </w:rPr>
        <w:t>Stilling</w:t>
      </w:r>
    </w:p>
    <w:p w:rsidR="00870570" w:rsidRPr="006668AF" w:rsidRDefault="00870570" w:rsidP="00870570">
      <w:pPr>
        <w:pStyle w:val="ListParagraph"/>
        <w:numPr>
          <w:ilvl w:val="0"/>
          <w:numId w:val="23"/>
        </w:numPr>
        <w:spacing w:line="240" w:lineRule="atLeast"/>
        <w:rPr>
          <w:szCs w:val="18"/>
        </w:rPr>
      </w:pPr>
      <w:r w:rsidRPr="006668AF">
        <w:rPr>
          <w:szCs w:val="18"/>
        </w:rPr>
        <w:t>Adresse</w:t>
      </w:r>
    </w:p>
    <w:p w:rsidR="00870570" w:rsidRPr="006668AF" w:rsidRDefault="00870570" w:rsidP="00870570">
      <w:pPr>
        <w:pStyle w:val="ListParagraph"/>
        <w:numPr>
          <w:ilvl w:val="0"/>
          <w:numId w:val="23"/>
        </w:numPr>
        <w:spacing w:line="240" w:lineRule="atLeast"/>
        <w:rPr>
          <w:szCs w:val="18"/>
        </w:rPr>
      </w:pPr>
      <w:r w:rsidRPr="006668AF">
        <w:rPr>
          <w:szCs w:val="18"/>
        </w:rPr>
        <w:t>Tlf. nr.</w:t>
      </w:r>
    </w:p>
    <w:p w:rsidR="00870570" w:rsidRPr="006668AF" w:rsidRDefault="00870570" w:rsidP="00870570">
      <w:pPr>
        <w:pStyle w:val="ListParagraph"/>
        <w:numPr>
          <w:ilvl w:val="0"/>
          <w:numId w:val="23"/>
        </w:numPr>
        <w:spacing w:line="240" w:lineRule="atLeast"/>
        <w:rPr>
          <w:szCs w:val="18"/>
        </w:rPr>
      </w:pPr>
      <w:r w:rsidRPr="006668AF">
        <w:rPr>
          <w:szCs w:val="18"/>
        </w:rPr>
        <w:t>Direkte tlf. nr.</w:t>
      </w:r>
    </w:p>
    <w:p w:rsidR="00870570" w:rsidRPr="006668AF" w:rsidRDefault="00870570" w:rsidP="00870570">
      <w:pPr>
        <w:pStyle w:val="ListParagraph"/>
        <w:numPr>
          <w:ilvl w:val="0"/>
          <w:numId w:val="23"/>
        </w:numPr>
        <w:spacing w:line="240" w:lineRule="atLeast"/>
        <w:rPr>
          <w:szCs w:val="18"/>
        </w:rPr>
      </w:pPr>
      <w:r w:rsidRPr="006668AF">
        <w:rPr>
          <w:szCs w:val="18"/>
        </w:rPr>
        <w:t>E-mailadresse</w:t>
      </w:r>
    </w:p>
    <w:p w:rsidR="00870570" w:rsidRDefault="00870570" w:rsidP="00870570">
      <w:pPr>
        <w:tabs>
          <w:tab w:val="left" w:pos="864"/>
          <w:tab w:val="left" w:pos="1872"/>
          <w:tab w:val="left" w:pos="3312"/>
          <w:tab w:val="left" w:pos="4752"/>
          <w:tab w:val="left" w:pos="6048"/>
          <w:tab w:val="left" w:pos="7200"/>
          <w:tab w:val="right" w:pos="9216"/>
        </w:tabs>
        <w:spacing w:line="240" w:lineRule="auto"/>
      </w:pPr>
    </w:p>
    <w:p w:rsidR="00870570" w:rsidRPr="002D0373" w:rsidRDefault="00F87415" w:rsidP="00870570">
      <w:pPr>
        <w:keepLines/>
        <w:numPr>
          <w:ilvl w:val="0"/>
          <w:numId w:val="19"/>
        </w:numPr>
        <w:spacing w:line="240" w:lineRule="auto"/>
        <w:jc w:val="both"/>
        <w:rPr>
          <w:b/>
        </w:rPr>
      </w:pPr>
      <w:r>
        <w:rPr>
          <w:b/>
        </w:rPr>
        <w:t>Udvælgelseskriteriet (Tro og love erklæringen)</w:t>
      </w:r>
    </w:p>
    <w:p w:rsidR="00F87415" w:rsidRPr="008263B0" w:rsidRDefault="003673EC" w:rsidP="00F87415">
      <w:pPr>
        <w:spacing w:line="276" w:lineRule="auto"/>
        <w:rPr>
          <w:szCs w:val="18"/>
        </w:rPr>
      </w:pPr>
      <w:r>
        <w:rPr>
          <w:szCs w:val="18"/>
        </w:rPr>
        <w:t>For yderligere information om u</w:t>
      </w:r>
      <w:r w:rsidRPr="003673EC">
        <w:rPr>
          <w:szCs w:val="18"/>
        </w:rPr>
        <w:t>dvælgelseskriteriet (Tro og love erklæringen)</w:t>
      </w:r>
      <w:r>
        <w:rPr>
          <w:szCs w:val="18"/>
        </w:rPr>
        <w:t xml:space="preserve">, se afsnit </w:t>
      </w:r>
      <w:r>
        <w:rPr>
          <w:szCs w:val="18"/>
        </w:rPr>
        <w:fldChar w:fldCharType="begin"/>
      </w:r>
      <w:r>
        <w:rPr>
          <w:szCs w:val="18"/>
        </w:rPr>
        <w:instrText xml:space="preserve"> REF _Ref428785514 \r \p \h </w:instrText>
      </w:r>
      <w:r>
        <w:rPr>
          <w:szCs w:val="18"/>
        </w:rPr>
      </w:r>
      <w:r>
        <w:rPr>
          <w:szCs w:val="18"/>
        </w:rPr>
        <w:fldChar w:fldCharType="separate"/>
      </w:r>
      <w:r>
        <w:rPr>
          <w:szCs w:val="18"/>
        </w:rPr>
        <w:t>4 ovenfor</w:t>
      </w:r>
      <w:r>
        <w:rPr>
          <w:szCs w:val="18"/>
        </w:rPr>
        <w:fldChar w:fldCharType="end"/>
      </w:r>
      <w:r>
        <w:rPr>
          <w:szCs w:val="18"/>
        </w:rPr>
        <w:t>.</w:t>
      </w:r>
    </w:p>
    <w:p w:rsidR="00870570" w:rsidRPr="008263B0" w:rsidRDefault="00870570" w:rsidP="008263B0">
      <w:pPr>
        <w:spacing w:line="276" w:lineRule="auto"/>
        <w:rPr>
          <w:szCs w:val="18"/>
        </w:rPr>
      </w:pPr>
    </w:p>
    <w:p w:rsidR="00870570" w:rsidRDefault="00870570" w:rsidP="00870570">
      <w:pPr>
        <w:keepNext/>
        <w:numPr>
          <w:ilvl w:val="0"/>
          <w:numId w:val="19"/>
        </w:numPr>
        <w:spacing w:line="240" w:lineRule="auto"/>
        <w:jc w:val="both"/>
        <w:rPr>
          <w:b/>
          <w:bCs/>
        </w:rPr>
      </w:pPr>
      <w:r>
        <w:rPr>
          <w:b/>
          <w:bCs/>
        </w:rPr>
        <w:t>Kontrakt</w:t>
      </w:r>
    </w:p>
    <w:p w:rsidR="00870570" w:rsidRDefault="00870570" w:rsidP="00870570">
      <w:pPr>
        <w:rPr>
          <w:szCs w:val="18"/>
        </w:rPr>
      </w:pPr>
      <w:r>
        <w:rPr>
          <w:szCs w:val="18"/>
        </w:rPr>
        <w:t xml:space="preserve">Kontrakten skal medsendes tilbuddet, og tilbudsgiver skal udfylde følgende punkter i </w:t>
      </w:r>
      <w:r w:rsidRPr="006668AF">
        <w:rPr>
          <w:szCs w:val="18"/>
        </w:rPr>
        <w:t>kontrakten:</w:t>
      </w:r>
    </w:p>
    <w:p w:rsidR="00870570" w:rsidRPr="004E097F" w:rsidRDefault="004E097F" w:rsidP="00870570">
      <w:pPr>
        <w:pStyle w:val="ListParagraph"/>
        <w:numPr>
          <w:ilvl w:val="0"/>
          <w:numId w:val="24"/>
        </w:numPr>
        <w:spacing w:line="240" w:lineRule="atLeast"/>
        <w:rPr>
          <w:szCs w:val="18"/>
        </w:rPr>
      </w:pPr>
      <w:r w:rsidRPr="004E097F">
        <w:rPr>
          <w:szCs w:val="18"/>
        </w:rPr>
        <w:t>Punkt 1</w:t>
      </w:r>
      <w:r w:rsidR="00870570" w:rsidRPr="004E097F">
        <w:rPr>
          <w:szCs w:val="18"/>
        </w:rPr>
        <w:t>: Kontraktens parter</w:t>
      </w:r>
    </w:p>
    <w:p w:rsidR="00870570" w:rsidRDefault="00D346D9" w:rsidP="00870570">
      <w:pPr>
        <w:pStyle w:val="ListParagraph"/>
        <w:numPr>
          <w:ilvl w:val="0"/>
          <w:numId w:val="24"/>
        </w:numPr>
        <w:spacing w:line="240" w:lineRule="atLeast"/>
        <w:rPr>
          <w:szCs w:val="18"/>
        </w:rPr>
      </w:pPr>
      <w:r>
        <w:rPr>
          <w:szCs w:val="18"/>
        </w:rPr>
        <w:t>Punkt 2</w:t>
      </w:r>
      <w:r w:rsidR="00BA0A14">
        <w:rPr>
          <w:szCs w:val="18"/>
        </w:rPr>
        <w:t>3</w:t>
      </w:r>
      <w:r w:rsidR="00870570" w:rsidRPr="004E097F">
        <w:rPr>
          <w:szCs w:val="18"/>
        </w:rPr>
        <w:t>: Underskrifter</w:t>
      </w:r>
    </w:p>
    <w:p w:rsidR="00870570" w:rsidRPr="00712B13" w:rsidRDefault="00870570" w:rsidP="00870570">
      <w:pPr>
        <w:rPr>
          <w:szCs w:val="18"/>
        </w:rPr>
      </w:pPr>
    </w:p>
    <w:p w:rsidR="00870570" w:rsidRDefault="00870570" w:rsidP="00870570">
      <w:pPr>
        <w:numPr>
          <w:ilvl w:val="0"/>
          <w:numId w:val="19"/>
        </w:numPr>
        <w:tabs>
          <w:tab w:val="right" w:pos="9216"/>
        </w:tabs>
        <w:spacing w:line="240" w:lineRule="auto"/>
        <w:rPr>
          <w:b/>
          <w:bCs/>
        </w:rPr>
      </w:pPr>
      <w:r>
        <w:rPr>
          <w:b/>
          <w:bCs/>
        </w:rPr>
        <w:t>Bilag til kontrakt</w:t>
      </w:r>
    </w:p>
    <w:p w:rsidR="00870570" w:rsidRDefault="00870570" w:rsidP="00870570">
      <w:pPr>
        <w:rPr>
          <w:szCs w:val="18"/>
        </w:rPr>
      </w:pPr>
      <w:r w:rsidRPr="00712B13">
        <w:rPr>
          <w:szCs w:val="18"/>
        </w:rPr>
        <w:t xml:space="preserve">Det fremgår af de enkelte </w:t>
      </w:r>
      <w:r>
        <w:rPr>
          <w:szCs w:val="18"/>
        </w:rPr>
        <w:t>bilag</w:t>
      </w:r>
      <w:r w:rsidRPr="00712B13">
        <w:rPr>
          <w:szCs w:val="18"/>
        </w:rPr>
        <w:t xml:space="preserve"> og vejledninger til bilag, hvorledes </w:t>
      </w:r>
      <w:r>
        <w:rPr>
          <w:szCs w:val="18"/>
        </w:rPr>
        <w:t>tilbudsgiver</w:t>
      </w:r>
      <w:r w:rsidRPr="00712B13">
        <w:rPr>
          <w:szCs w:val="18"/>
        </w:rPr>
        <w:t xml:space="preserve"> skal forholde </w:t>
      </w:r>
      <w:r>
        <w:rPr>
          <w:szCs w:val="18"/>
        </w:rPr>
        <w:t xml:space="preserve">sig hertil ved tilbudsgivningen og hvilke felter, tilbudsgiver skal udfylde i forbindelse med afgivelsen af tilbuddet. </w:t>
      </w:r>
    </w:p>
    <w:p w:rsidR="00870570" w:rsidRDefault="00870570" w:rsidP="00870570">
      <w:pPr>
        <w:rPr>
          <w:szCs w:val="18"/>
        </w:rPr>
      </w:pPr>
    </w:p>
    <w:p w:rsidR="008E5343" w:rsidRDefault="008E5343">
      <w:pPr>
        <w:spacing w:line="240" w:lineRule="auto"/>
        <w:rPr>
          <w:b/>
          <w:bCs/>
        </w:rPr>
      </w:pPr>
      <w:r>
        <w:rPr>
          <w:b/>
          <w:bCs/>
        </w:rPr>
        <w:br w:type="page"/>
      </w:r>
    </w:p>
    <w:p w:rsidR="00870570" w:rsidRDefault="00870570" w:rsidP="00870570">
      <w:pPr>
        <w:autoSpaceDE w:val="0"/>
        <w:autoSpaceDN w:val="0"/>
        <w:adjustRightInd w:val="0"/>
        <w:spacing w:line="240" w:lineRule="auto"/>
        <w:jc w:val="center"/>
        <w:rPr>
          <w:rFonts w:eastAsia="SimSun" w:cs="Verdana,Bold"/>
          <w:b/>
          <w:bCs/>
          <w:sz w:val="28"/>
          <w:szCs w:val="28"/>
          <w:lang w:eastAsia="zh-CN"/>
        </w:rPr>
      </w:pPr>
      <w:r>
        <w:rPr>
          <w:rFonts w:eastAsia="SimSun" w:cs="Verdana,Bold"/>
          <w:b/>
          <w:bCs/>
          <w:sz w:val="28"/>
          <w:szCs w:val="28"/>
          <w:lang w:eastAsia="zh-CN"/>
        </w:rPr>
        <w:lastRenderedPageBreak/>
        <w:t>Tro og love erklæring</w:t>
      </w:r>
    </w:p>
    <w:p w:rsidR="00870570" w:rsidRDefault="00870570" w:rsidP="00870570">
      <w:pPr>
        <w:autoSpaceDE w:val="0"/>
        <w:autoSpaceDN w:val="0"/>
        <w:adjustRightInd w:val="0"/>
        <w:spacing w:line="240" w:lineRule="auto"/>
        <w:rPr>
          <w:rFonts w:eastAsia="SimSun" w:cs="Verdana"/>
          <w:szCs w:val="18"/>
          <w:lang w:eastAsia="zh-CN"/>
        </w:rPr>
      </w:pPr>
    </w:p>
    <w:p w:rsidR="00870570" w:rsidRDefault="00870570" w:rsidP="00870570">
      <w:pPr>
        <w:autoSpaceDE w:val="0"/>
        <w:autoSpaceDN w:val="0"/>
        <w:adjustRightInd w:val="0"/>
        <w:spacing w:line="240" w:lineRule="auto"/>
        <w:rPr>
          <w:rFonts w:eastAsia="SimSun" w:cs="Verdana"/>
          <w:szCs w:val="18"/>
          <w:lang w:eastAsia="zh-CN"/>
        </w:rPr>
      </w:pPr>
    </w:p>
    <w:p w:rsidR="00870570" w:rsidRDefault="00870570" w:rsidP="00870570">
      <w:pPr>
        <w:autoSpaceDE w:val="0"/>
        <w:autoSpaceDN w:val="0"/>
        <w:adjustRightInd w:val="0"/>
        <w:spacing w:line="240" w:lineRule="auto"/>
        <w:rPr>
          <w:rFonts w:eastAsia="SimSun" w:cs="Verdana"/>
          <w:szCs w:val="18"/>
          <w:lang w:eastAsia="zh-CN"/>
        </w:rPr>
      </w:pPr>
    </w:p>
    <w:p w:rsidR="00870570" w:rsidRDefault="00870570" w:rsidP="00870570">
      <w:pPr>
        <w:autoSpaceDE w:val="0"/>
        <w:autoSpaceDN w:val="0"/>
        <w:adjustRightInd w:val="0"/>
        <w:spacing w:line="240" w:lineRule="auto"/>
        <w:rPr>
          <w:rFonts w:eastAsia="SimSun" w:cs="Verdana"/>
          <w:szCs w:val="18"/>
          <w:lang w:eastAsia="zh-CN"/>
        </w:rPr>
      </w:pPr>
      <w:r>
        <w:rPr>
          <w:rFonts w:eastAsia="SimSun" w:cs="Verdana"/>
          <w:szCs w:val="18"/>
          <w:lang w:eastAsia="zh-CN"/>
        </w:rPr>
        <w:t>Undertegnede virksomhed erklærer hermed, at virksomhedens ubetalte, forfaldne gæld til det o</w:t>
      </w:r>
      <w:r>
        <w:rPr>
          <w:rFonts w:eastAsia="SimSun" w:cs="Verdana"/>
          <w:szCs w:val="18"/>
          <w:lang w:eastAsia="zh-CN"/>
        </w:rPr>
        <w:t>f</w:t>
      </w:r>
      <w:r>
        <w:rPr>
          <w:rFonts w:eastAsia="SimSun" w:cs="Verdana"/>
          <w:szCs w:val="18"/>
          <w:lang w:eastAsia="zh-CN"/>
        </w:rPr>
        <w:t>fentlige, jf. Lov nr. 1093 om begrænsning af skyldneres muligheder for at deltage i offentlige u</w:t>
      </w:r>
      <w:r>
        <w:rPr>
          <w:rFonts w:eastAsia="SimSun" w:cs="Verdana"/>
          <w:szCs w:val="18"/>
          <w:lang w:eastAsia="zh-CN"/>
        </w:rPr>
        <w:t>d</w:t>
      </w:r>
      <w:r>
        <w:rPr>
          <w:rFonts w:eastAsia="SimSun" w:cs="Verdana"/>
          <w:szCs w:val="18"/>
          <w:lang w:eastAsia="zh-CN"/>
        </w:rPr>
        <w:t xml:space="preserve">budsforretninger af 21. december 1994 som ændret ved lovbekendtgørelse nr. 336 af 13. maj 1997, § 2 stk. 2, på </w:t>
      </w:r>
      <w:r w:rsidR="00212948">
        <w:rPr>
          <w:rFonts w:eastAsia="SimSun" w:cs="Verdana"/>
          <w:szCs w:val="18"/>
          <w:lang w:eastAsia="zh-CN"/>
        </w:rPr>
        <w:t>tilbuds</w:t>
      </w:r>
      <w:r>
        <w:rPr>
          <w:rFonts w:eastAsia="SimSun" w:cs="Verdana"/>
          <w:szCs w:val="18"/>
          <w:lang w:eastAsia="zh-CN"/>
        </w:rPr>
        <w:t>tidspunktet udgør:</w:t>
      </w:r>
    </w:p>
    <w:p w:rsidR="00870570" w:rsidRDefault="00870570" w:rsidP="00870570">
      <w:pPr>
        <w:autoSpaceDE w:val="0"/>
        <w:autoSpaceDN w:val="0"/>
        <w:adjustRightInd w:val="0"/>
        <w:spacing w:line="240" w:lineRule="auto"/>
        <w:rPr>
          <w:rFonts w:eastAsia="SimSun" w:cs="Verdana"/>
          <w:szCs w:val="18"/>
          <w:lang w:eastAsia="zh-CN"/>
        </w:rPr>
      </w:pPr>
    </w:p>
    <w:p w:rsidR="00870570" w:rsidRDefault="00870570" w:rsidP="00870570">
      <w:pPr>
        <w:autoSpaceDE w:val="0"/>
        <w:autoSpaceDN w:val="0"/>
        <w:adjustRightInd w:val="0"/>
        <w:spacing w:line="240" w:lineRule="auto"/>
        <w:jc w:val="center"/>
        <w:rPr>
          <w:rFonts w:eastAsia="SimSun" w:cs="Verdana"/>
          <w:szCs w:val="18"/>
          <w:lang w:eastAsia="zh-CN"/>
        </w:rPr>
      </w:pPr>
    </w:p>
    <w:p w:rsidR="00870570" w:rsidRDefault="00870570" w:rsidP="00870570">
      <w:pPr>
        <w:autoSpaceDE w:val="0"/>
        <w:autoSpaceDN w:val="0"/>
        <w:adjustRightInd w:val="0"/>
        <w:spacing w:line="240" w:lineRule="auto"/>
        <w:jc w:val="center"/>
        <w:rPr>
          <w:rFonts w:eastAsia="SimSun" w:cs="Verdana"/>
          <w:szCs w:val="18"/>
          <w:lang w:eastAsia="zh-CN"/>
        </w:rPr>
      </w:pPr>
      <w:r>
        <w:rPr>
          <w:rFonts w:eastAsia="SimSun" w:cs="Verdana"/>
          <w:szCs w:val="18"/>
          <w:lang w:eastAsia="zh-CN"/>
        </w:rPr>
        <w:t>Kr. _________________________________________</w:t>
      </w:r>
    </w:p>
    <w:p w:rsidR="00870570" w:rsidRDefault="00870570" w:rsidP="00870570">
      <w:pPr>
        <w:autoSpaceDE w:val="0"/>
        <w:autoSpaceDN w:val="0"/>
        <w:adjustRightInd w:val="0"/>
        <w:spacing w:line="240" w:lineRule="auto"/>
        <w:jc w:val="center"/>
        <w:rPr>
          <w:rFonts w:eastAsia="SimSun" w:cs="Verdana"/>
          <w:szCs w:val="18"/>
          <w:lang w:eastAsia="zh-CN"/>
        </w:rPr>
      </w:pPr>
    </w:p>
    <w:p w:rsidR="00870570" w:rsidRDefault="00870570" w:rsidP="00870570">
      <w:pPr>
        <w:autoSpaceDE w:val="0"/>
        <w:autoSpaceDN w:val="0"/>
        <w:adjustRightInd w:val="0"/>
        <w:spacing w:line="240" w:lineRule="auto"/>
        <w:jc w:val="center"/>
        <w:rPr>
          <w:rFonts w:eastAsia="SimSun" w:cs="Verdana"/>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870570" w:rsidTr="00A67051">
        <w:trPr>
          <w:trHeight w:val="902"/>
        </w:trPr>
        <w:tc>
          <w:tcPr>
            <w:tcW w:w="9529" w:type="dxa"/>
            <w:tcBorders>
              <w:top w:val="single" w:sz="4" w:space="0" w:color="auto"/>
              <w:left w:val="single" w:sz="4" w:space="0" w:color="auto"/>
              <w:bottom w:val="single" w:sz="4" w:space="0" w:color="auto"/>
              <w:right w:val="single" w:sz="4" w:space="0" w:color="auto"/>
            </w:tcBorders>
          </w:tcPr>
          <w:p w:rsidR="00870570" w:rsidRDefault="00870570" w:rsidP="00A67051">
            <w:pPr>
              <w:autoSpaceDE w:val="0"/>
              <w:autoSpaceDN w:val="0"/>
              <w:adjustRightInd w:val="0"/>
              <w:jc w:val="center"/>
              <w:rPr>
                <w:rFonts w:eastAsia="SimSun" w:cs="Verdana"/>
                <w:szCs w:val="18"/>
                <w:lang w:eastAsia="zh-CN"/>
              </w:rPr>
            </w:pPr>
          </w:p>
          <w:p w:rsidR="00870570" w:rsidRDefault="00870570" w:rsidP="00A67051">
            <w:pPr>
              <w:autoSpaceDE w:val="0"/>
              <w:autoSpaceDN w:val="0"/>
              <w:adjustRightInd w:val="0"/>
              <w:spacing w:line="240" w:lineRule="auto"/>
              <w:rPr>
                <w:rFonts w:eastAsia="SimSun" w:cs="Verdana,Italic"/>
                <w:i/>
                <w:iCs/>
                <w:sz w:val="16"/>
                <w:szCs w:val="16"/>
                <w:lang w:eastAsia="zh-CN"/>
              </w:rPr>
            </w:pPr>
            <w:r>
              <w:rPr>
                <w:rFonts w:eastAsia="SimSun" w:cs="Verdana,Italic"/>
                <w:i/>
                <w:iCs/>
                <w:sz w:val="16"/>
                <w:szCs w:val="16"/>
                <w:lang w:eastAsia="zh-CN"/>
              </w:rPr>
              <w:t>§ 2, stk. 2: ”Ved gæld til det offentlige forstås i denne lov, at en Tilbudsgiver ikke har opfyldt sine forpligte</w:t>
            </w:r>
            <w:r>
              <w:rPr>
                <w:rFonts w:eastAsia="SimSun" w:cs="Verdana,Italic"/>
                <w:i/>
                <w:iCs/>
                <w:sz w:val="16"/>
                <w:szCs w:val="16"/>
                <w:lang w:eastAsia="zh-CN"/>
              </w:rPr>
              <w:t>l</w:t>
            </w:r>
            <w:r>
              <w:rPr>
                <w:rFonts w:eastAsia="SimSun" w:cs="Verdana,Italic"/>
                <w:i/>
                <w:iCs/>
                <w:sz w:val="16"/>
                <w:szCs w:val="16"/>
                <w:lang w:eastAsia="zh-CN"/>
              </w:rPr>
              <w:t>ser til at betale skatter, afgifter samt bidrag til sociale sikringsordninger i henhold til lovgivningen i Danmark eller det land, hvor Tilbudsgiveren er etableret”.</w:t>
            </w:r>
          </w:p>
          <w:p w:rsidR="00870570" w:rsidRDefault="00870570" w:rsidP="00A67051">
            <w:pPr>
              <w:autoSpaceDE w:val="0"/>
              <w:autoSpaceDN w:val="0"/>
              <w:adjustRightInd w:val="0"/>
              <w:jc w:val="center"/>
              <w:rPr>
                <w:rFonts w:eastAsia="SimSun" w:cs="Verdana"/>
                <w:szCs w:val="18"/>
                <w:lang w:eastAsia="zh-CN"/>
              </w:rPr>
            </w:pPr>
          </w:p>
        </w:tc>
      </w:tr>
    </w:tbl>
    <w:p w:rsidR="00870570" w:rsidRDefault="00870570" w:rsidP="00870570">
      <w:pPr>
        <w:autoSpaceDE w:val="0"/>
        <w:autoSpaceDN w:val="0"/>
        <w:adjustRightInd w:val="0"/>
        <w:spacing w:line="240" w:lineRule="auto"/>
        <w:jc w:val="center"/>
        <w:rPr>
          <w:rFonts w:eastAsia="SimSun" w:cs="Verdana"/>
          <w:szCs w:val="18"/>
          <w:lang w:eastAsia="zh-CN"/>
        </w:rPr>
      </w:pPr>
    </w:p>
    <w:p w:rsidR="00870570" w:rsidRDefault="00870570" w:rsidP="00870570">
      <w:pPr>
        <w:autoSpaceDE w:val="0"/>
        <w:autoSpaceDN w:val="0"/>
        <w:adjustRightInd w:val="0"/>
        <w:spacing w:line="240" w:lineRule="auto"/>
        <w:rPr>
          <w:rFonts w:eastAsia="SimSun" w:cs="Verdana,Italic"/>
          <w:i/>
          <w:iCs/>
          <w:sz w:val="16"/>
          <w:szCs w:val="16"/>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870570" w:rsidTr="00A67051">
        <w:trPr>
          <w:trHeight w:val="3404"/>
        </w:trPr>
        <w:tc>
          <w:tcPr>
            <w:tcW w:w="9529" w:type="dxa"/>
            <w:tcBorders>
              <w:top w:val="single" w:sz="4" w:space="0" w:color="auto"/>
              <w:left w:val="single" w:sz="4" w:space="0" w:color="auto"/>
              <w:bottom w:val="single" w:sz="4" w:space="0" w:color="auto"/>
              <w:right w:val="single" w:sz="4" w:space="0" w:color="auto"/>
            </w:tcBorders>
          </w:tcPr>
          <w:p w:rsidR="00870570" w:rsidRDefault="00870570" w:rsidP="00A67051">
            <w:pPr>
              <w:autoSpaceDE w:val="0"/>
              <w:autoSpaceDN w:val="0"/>
              <w:adjustRightInd w:val="0"/>
              <w:spacing w:line="240" w:lineRule="auto"/>
              <w:jc w:val="center"/>
              <w:rPr>
                <w:rFonts w:eastAsia="SimSun" w:cs="Verdana,Bold"/>
                <w:b/>
                <w:bCs/>
                <w:szCs w:val="18"/>
                <w:lang w:eastAsia="zh-CN"/>
              </w:rPr>
            </w:pPr>
          </w:p>
          <w:p w:rsidR="00870570" w:rsidRDefault="00870570" w:rsidP="00A67051">
            <w:pPr>
              <w:autoSpaceDE w:val="0"/>
              <w:autoSpaceDN w:val="0"/>
              <w:adjustRightInd w:val="0"/>
              <w:spacing w:line="240" w:lineRule="auto"/>
              <w:jc w:val="center"/>
              <w:rPr>
                <w:rFonts w:eastAsia="SimSun" w:cs="Verdana,Bold"/>
                <w:b/>
                <w:bCs/>
                <w:szCs w:val="18"/>
                <w:lang w:eastAsia="zh-CN"/>
              </w:rPr>
            </w:pPr>
            <w:r>
              <w:rPr>
                <w:rFonts w:eastAsia="SimSun" w:cs="Verdana,Bold"/>
                <w:b/>
                <w:bCs/>
                <w:szCs w:val="18"/>
                <w:lang w:eastAsia="zh-CN"/>
              </w:rPr>
              <w:t>Skal alene udfyldes, hvis gælden overstiger 100.000 kr.</w:t>
            </w:r>
          </w:p>
          <w:p w:rsidR="00870570" w:rsidRDefault="00870570" w:rsidP="00A67051">
            <w:pPr>
              <w:autoSpaceDE w:val="0"/>
              <w:autoSpaceDN w:val="0"/>
              <w:adjustRightInd w:val="0"/>
              <w:spacing w:line="240" w:lineRule="auto"/>
              <w:rPr>
                <w:rFonts w:eastAsia="SimSun" w:cs="Verdana,Italic"/>
                <w:i/>
                <w:iCs/>
                <w:sz w:val="16"/>
                <w:szCs w:val="16"/>
                <w:lang w:eastAsia="zh-CN"/>
              </w:rPr>
            </w:pPr>
          </w:p>
          <w:p w:rsidR="00870570" w:rsidRDefault="00870570" w:rsidP="00A67051">
            <w:pPr>
              <w:autoSpaceDE w:val="0"/>
              <w:autoSpaceDN w:val="0"/>
              <w:adjustRightInd w:val="0"/>
              <w:spacing w:line="240" w:lineRule="auto"/>
              <w:jc w:val="center"/>
              <w:rPr>
                <w:rFonts w:eastAsia="SimSun" w:cs="Verdana"/>
                <w:szCs w:val="18"/>
                <w:lang w:eastAsia="zh-CN"/>
              </w:rPr>
            </w:pPr>
            <w:r>
              <w:rPr>
                <w:rFonts w:eastAsia="SimSun" w:cs="Verdana"/>
                <w:szCs w:val="18"/>
                <w:lang w:eastAsia="zh-CN"/>
              </w:rPr>
              <w:t>(Sæt X)</w:t>
            </w:r>
          </w:p>
          <w:p w:rsidR="00870570" w:rsidRDefault="00870570" w:rsidP="00A67051">
            <w:pPr>
              <w:autoSpaceDE w:val="0"/>
              <w:autoSpaceDN w:val="0"/>
              <w:adjustRightInd w:val="0"/>
              <w:spacing w:line="240" w:lineRule="auto"/>
              <w:rPr>
                <w:rFonts w:eastAsia="SimSun" w:cs="Verdana,Italic"/>
                <w:i/>
                <w:iCs/>
                <w:sz w:val="16"/>
                <w:szCs w:val="16"/>
                <w:lang w:eastAsia="zh-CN"/>
              </w:rPr>
            </w:pPr>
          </w:p>
          <w:p w:rsidR="00870570" w:rsidRDefault="00870570" w:rsidP="00A67051">
            <w:pPr>
              <w:autoSpaceDE w:val="0"/>
              <w:autoSpaceDN w:val="0"/>
              <w:adjustRightInd w:val="0"/>
              <w:spacing w:line="240" w:lineRule="auto"/>
              <w:rPr>
                <w:rFonts w:eastAsia="SimSun" w:cs="Verdana"/>
                <w:szCs w:val="18"/>
                <w:lang w:eastAsia="zh-CN"/>
              </w:rPr>
            </w:pPr>
            <w:r>
              <w:rPr>
                <w:rFonts w:eastAsia="CourierNew" w:cs="CourierNew"/>
                <w:sz w:val="28"/>
                <w:szCs w:val="28"/>
                <w:lang w:eastAsia="zh-CN"/>
              </w:rPr>
              <w:t xml:space="preserve">□ </w:t>
            </w:r>
            <w:r>
              <w:rPr>
                <w:rFonts w:eastAsia="SimSun" w:cs="Verdana"/>
                <w:szCs w:val="18"/>
                <w:lang w:eastAsia="zh-CN"/>
              </w:rPr>
              <w:t>Der er stillet sikkerhed for den del af gælden, der overstiger 100.000 kr.</w:t>
            </w:r>
          </w:p>
          <w:p w:rsidR="00870570" w:rsidRDefault="00870570" w:rsidP="00A67051">
            <w:pPr>
              <w:autoSpaceDE w:val="0"/>
              <w:autoSpaceDN w:val="0"/>
              <w:adjustRightInd w:val="0"/>
              <w:spacing w:line="240" w:lineRule="auto"/>
              <w:rPr>
                <w:rFonts w:eastAsia="SimSun" w:cs="Verdana"/>
                <w:szCs w:val="18"/>
                <w:lang w:eastAsia="zh-CN"/>
              </w:rPr>
            </w:pPr>
          </w:p>
          <w:p w:rsidR="00870570" w:rsidRDefault="00870570" w:rsidP="00A67051">
            <w:pPr>
              <w:autoSpaceDE w:val="0"/>
              <w:autoSpaceDN w:val="0"/>
              <w:adjustRightInd w:val="0"/>
              <w:spacing w:line="240" w:lineRule="auto"/>
              <w:rPr>
                <w:rFonts w:eastAsia="SimSun" w:cs="Verdana"/>
                <w:szCs w:val="18"/>
                <w:lang w:eastAsia="zh-CN"/>
              </w:rPr>
            </w:pPr>
            <w:r>
              <w:rPr>
                <w:rFonts w:eastAsia="CourierNew" w:cs="CourierNew"/>
                <w:sz w:val="28"/>
                <w:szCs w:val="28"/>
                <w:lang w:eastAsia="zh-CN"/>
              </w:rPr>
              <w:t xml:space="preserve">□ </w:t>
            </w:r>
            <w:r>
              <w:rPr>
                <w:rFonts w:eastAsia="SimSun" w:cs="Verdana"/>
                <w:szCs w:val="18"/>
                <w:lang w:eastAsia="zh-CN"/>
              </w:rPr>
              <w:t>Der vil senest på accepttidspunktet blive stillet sikkerhed for den del af gælden, der overstiger</w:t>
            </w:r>
          </w:p>
          <w:p w:rsidR="00870570" w:rsidRDefault="00870570" w:rsidP="00A67051">
            <w:pPr>
              <w:autoSpaceDE w:val="0"/>
              <w:autoSpaceDN w:val="0"/>
              <w:adjustRightInd w:val="0"/>
              <w:spacing w:line="240" w:lineRule="auto"/>
              <w:ind w:left="972" w:hanging="720"/>
              <w:rPr>
                <w:rFonts w:eastAsia="SimSun" w:cs="Verdana"/>
                <w:szCs w:val="18"/>
                <w:lang w:eastAsia="zh-CN"/>
              </w:rPr>
            </w:pPr>
            <w:r>
              <w:rPr>
                <w:rFonts w:eastAsia="SimSun" w:cs="Verdana"/>
                <w:szCs w:val="18"/>
                <w:lang w:eastAsia="zh-CN"/>
              </w:rPr>
              <w:t>100.000 kr.</w:t>
            </w:r>
          </w:p>
          <w:p w:rsidR="00870570" w:rsidRDefault="00870570" w:rsidP="00A67051">
            <w:pPr>
              <w:autoSpaceDE w:val="0"/>
              <w:autoSpaceDN w:val="0"/>
              <w:adjustRightInd w:val="0"/>
              <w:spacing w:line="240" w:lineRule="auto"/>
              <w:ind w:left="972" w:hanging="720"/>
              <w:rPr>
                <w:rFonts w:eastAsia="SimSun" w:cs="Verdana"/>
                <w:szCs w:val="18"/>
                <w:lang w:eastAsia="zh-CN"/>
              </w:rPr>
            </w:pPr>
          </w:p>
          <w:p w:rsidR="00870570" w:rsidRDefault="00870570" w:rsidP="00A67051">
            <w:pPr>
              <w:autoSpaceDE w:val="0"/>
              <w:autoSpaceDN w:val="0"/>
              <w:adjustRightInd w:val="0"/>
              <w:spacing w:line="240" w:lineRule="auto"/>
              <w:ind w:left="252" w:hanging="252"/>
              <w:rPr>
                <w:rFonts w:eastAsia="SimSun" w:cs="Verdana,Italic"/>
                <w:i/>
                <w:iCs/>
                <w:sz w:val="16"/>
                <w:szCs w:val="16"/>
                <w:lang w:eastAsia="zh-CN"/>
              </w:rPr>
            </w:pPr>
            <w:r>
              <w:rPr>
                <w:rFonts w:eastAsia="CourierNew" w:cs="CourierNew"/>
                <w:sz w:val="28"/>
                <w:szCs w:val="28"/>
                <w:lang w:eastAsia="zh-CN"/>
              </w:rPr>
              <w:t xml:space="preserve">□ </w:t>
            </w:r>
            <w:r>
              <w:rPr>
                <w:rFonts w:eastAsia="SimSun" w:cs="Verdana"/>
                <w:szCs w:val="18"/>
                <w:lang w:eastAsia="zh-CN"/>
              </w:rPr>
              <w:t>Der er med inddrivelsesmyndigheden den __________ (dato) indgået aftale om en afdrag</w:t>
            </w:r>
            <w:r>
              <w:rPr>
                <w:rFonts w:eastAsia="SimSun" w:cs="Verdana"/>
                <w:szCs w:val="18"/>
                <w:lang w:eastAsia="zh-CN"/>
              </w:rPr>
              <w:t>s</w:t>
            </w:r>
            <w:r>
              <w:rPr>
                <w:rFonts w:eastAsia="SimSun" w:cs="Verdana"/>
                <w:szCs w:val="18"/>
                <w:lang w:eastAsia="zh-CN"/>
              </w:rPr>
              <w:t>ordning. Afdragsordningen er overholdt på tilbudstidspunktet.</w:t>
            </w:r>
          </w:p>
        </w:tc>
      </w:tr>
    </w:tbl>
    <w:p w:rsidR="00870570" w:rsidRDefault="00870570" w:rsidP="00870570">
      <w:pPr>
        <w:autoSpaceDE w:val="0"/>
        <w:autoSpaceDN w:val="0"/>
        <w:adjustRightInd w:val="0"/>
        <w:spacing w:line="240" w:lineRule="auto"/>
        <w:rPr>
          <w:rFonts w:eastAsia="SimSun" w:cs="Verdana,Italic"/>
          <w:i/>
          <w:iCs/>
          <w:sz w:val="16"/>
          <w:szCs w:val="16"/>
          <w:lang w:eastAsia="zh-CN"/>
        </w:rPr>
      </w:pPr>
    </w:p>
    <w:p w:rsidR="00870570" w:rsidRDefault="00870570" w:rsidP="00870570">
      <w:pPr>
        <w:autoSpaceDE w:val="0"/>
        <w:autoSpaceDN w:val="0"/>
        <w:adjustRightInd w:val="0"/>
        <w:spacing w:line="240" w:lineRule="auto"/>
        <w:rPr>
          <w:rFonts w:eastAsia="SimSun" w:cs="Verdana"/>
          <w:szCs w:val="18"/>
          <w:lang w:eastAsia="zh-CN"/>
        </w:rPr>
      </w:pPr>
      <w:r>
        <w:rPr>
          <w:rFonts w:eastAsia="SimSun" w:cs="Verdana"/>
          <w:szCs w:val="18"/>
          <w:lang w:eastAsia="zh-CN"/>
        </w:rPr>
        <w:t>Ovennævnte oplysninger er afgivet i medfør af § 1 i ovennævnte lov. Der gives samtidig samtykke til, at ordregiver kan kontrollere ovennævnte oplysninger.</w:t>
      </w:r>
    </w:p>
    <w:p w:rsidR="00870570" w:rsidRDefault="00870570" w:rsidP="00870570">
      <w:pPr>
        <w:autoSpaceDE w:val="0"/>
        <w:autoSpaceDN w:val="0"/>
        <w:adjustRightInd w:val="0"/>
        <w:spacing w:line="240" w:lineRule="auto"/>
        <w:rPr>
          <w:rFonts w:eastAsia="SimSun" w:cs="Verdana"/>
          <w:szCs w:val="18"/>
          <w:lang w:eastAsia="zh-CN"/>
        </w:rPr>
      </w:pPr>
    </w:p>
    <w:p w:rsidR="00870570" w:rsidRDefault="00870570" w:rsidP="00870570">
      <w:pPr>
        <w:autoSpaceDE w:val="0"/>
        <w:autoSpaceDN w:val="0"/>
        <w:adjustRightInd w:val="0"/>
        <w:spacing w:line="240" w:lineRule="auto"/>
        <w:rPr>
          <w:rFonts w:eastAsia="SimSun" w:cs="Verdana"/>
          <w:szCs w:val="18"/>
          <w:lang w:eastAsia="zh-CN"/>
        </w:rPr>
      </w:pPr>
    </w:p>
    <w:p w:rsidR="00870570" w:rsidRDefault="00870570" w:rsidP="00870570">
      <w:pPr>
        <w:tabs>
          <w:tab w:val="left" w:pos="5103"/>
        </w:tabs>
        <w:rPr>
          <w:rFonts w:eastAsia="Calibri"/>
        </w:rPr>
      </w:pPr>
      <w:r>
        <w:rPr>
          <w:rFonts w:eastAsia="Calibri"/>
        </w:rPr>
        <w:t>Virksomhed:</w:t>
      </w:r>
      <w:r>
        <w:rPr>
          <w:rFonts w:eastAsia="Calibri"/>
        </w:rPr>
        <w:tab/>
      </w:r>
    </w:p>
    <w:tbl>
      <w:tblPr>
        <w:tblStyle w:val="TableGrid"/>
        <w:tblW w:w="0" w:type="auto"/>
        <w:tblLook w:val="04A0" w:firstRow="1" w:lastRow="0" w:firstColumn="1" w:lastColumn="0" w:noHBand="0" w:noVBand="1"/>
      </w:tblPr>
      <w:tblGrid>
        <w:gridCol w:w="2659"/>
        <w:gridCol w:w="6584"/>
      </w:tblGrid>
      <w:tr w:rsidR="00870570" w:rsidTr="00A67051">
        <w:tc>
          <w:tcPr>
            <w:tcW w:w="2802" w:type="dxa"/>
          </w:tcPr>
          <w:p w:rsidR="00870570" w:rsidRPr="00FC07B0" w:rsidRDefault="00870570" w:rsidP="00A67051">
            <w:pPr>
              <w:tabs>
                <w:tab w:val="right" w:pos="4536"/>
              </w:tabs>
              <w:rPr>
                <w:rFonts w:eastAsia="Calibri"/>
                <w:b/>
              </w:rPr>
            </w:pPr>
            <w:r w:rsidRPr="00FC07B0">
              <w:rPr>
                <w:rFonts w:eastAsia="Calibri"/>
                <w:b/>
              </w:rPr>
              <w:t>Navn</w:t>
            </w:r>
          </w:p>
        </w:tc>
        <w:tc>
          <w:tcPr>
            <w:tcW w:w="7052" w:type="dxa"/>
          </w:tcPr>
          <w:p w:rsidR="00870570" w:rsidRPr="00D256F7" w:rsidRDefault="00870570" w:rsidP="00A67051">
            <w:pPr>
              <w:tabs>
                <w:tab w:val="right" w:pos="4536"/>
              </w:tabs>
              <w:rPr>
                <w:rFonts w:eastAsia="Calibri"/>
                <w:highlight w:val="lightGray"/>
              </w:rPr>
            </w:pPr>
            <w:r w:rsidRPr="00D256F7">
              <w:rPr>
                <w:rFonts w:eastAsia="Calibri"/>
                <w:highlight w:val="lightGray"/>
              </w:rPr>
              <w:t>{Udfyldes}</w:t>
            </w:r>
          </w:p>
        </w:tc>
      </w:tr>
      <w:tr w:rsidR="00870570" w:rsidTr="00A67051">
        <w:tc>
          <w:tcPr>
            <w:tcW w:w="2802" w:type="dxa"/>
          </w:tcPr>
          <w:p w:rsidR="00870570" w:rsidRPr="00FC07B0" w:rsidRDefault="00870570" w:rsidP="00A67051">
            <w:pPr>
              <w:tabs>
                <w:tab w:val="right" w:pos="4536"/>
              </w:tabs>
              <w:rPr>
                <w:rFonts w:eastAsia="Calibri"/>
                <w:b/>
              </w:rPr>
            </w:pPr>
            <w:r w:rsidRPr="00FC07B0">
              <w:rPr>
                <w:rFonts w:eastAsia="Calibri"/>
                <w:b/>
              </w:rPr>
              <w:t>Adresse</w:t>
            </w:r>
          </w:p>
        </w:tc>
        <w:tc>
          <w:tcPr>
            <w:tcW w:w="7052" w:type="dxa"/>
          </w:tcPr>
          <w:p w:rsidR="00870570" w:rsidRPr="00D256F7" w:rsidRDefault="00870570" w:rsidP="00A67051">
            <w:pPr>
              <w:tabs>
                <w:tab w:val="right" w:pos="4536"/>
              </w:tabs>
              <w:rPr>
                <w:rFonts w:eastAsia="Calibri"/>
                <w:highlight w:val="lightGray"/>
              </w:rPr>
            </w:pPr>
            <w:r w:rsidRPr="00D256F7">
              <w:rPr>
                <w:rFonts w:eastAsia="Calibri"/>
                <w:highlight w:val="lightGray"/>
              </w:rPr>
              <w:t>{Udfyldes}</w:t>
            </w:r>
          </w:p>
        </w:tc>
      </w:tr>
      <w:tr w:rsidR="00870570" w:rsidTr="00A67051">
        <w:tc>
          <w:tcPr>
            <w:tcW w:w="2802" w:type="dxa"/>
          </w:tcPr>
          <w:p w:rsidR="00870570" w:rsidRPr="00FC07B0" w:rsidRDefault="00870570" w:rsidP="00A67051">
            <w:pPr>
              <w:tabs>
                <w:tab w:val="right" w:pos="4536"/>
              </w:tabs>
              <w:rPr>
                <w:rFonts w:eastAsia="Calibri"/>
                <w:b/>
              </w:rPr>
            </w:pPr>
            <w:r w:rsidRPr="00FC07B0">
              <w:rPr>
                <w:rFonts w:eastAsia="Calibri"/>
                <w:b/>
              </w:rPr>
              <w:t>Adresse</w:t>
            </w:r>
            <w:r>
              <w:rPr>
                <w:rFonts w:eastAsia="Calibri"/>
                <w:b/>
              </w:rPr>
              <w:t xml:space="preserve"> (evt.)</w:t>
            </w:r>
          </w:p>
        </w:tc>
        <w:tc>
          <w:tcPr>
            <w:tcW w:w="7052" w:type="dxa"/>
          </w:tcPr>
          <w:p w:rsidR="00870570" w:rsidRPr="00D256F7" w:rsidRDefault="00870570" w:rsidP="00A67051">
            <w:pPr>
              <w:tabs>
                <w:tab w:val="right" w:pos="4536"/>
              </w:tabs>
              <w:rPr>
                <w:rFonts w:eastAsia="Calibri"/>
                <w:highlight w:val="lightGray"/>
              </w:rPr>
            </w:pPr>
            <w:r w:rsidRPr="00D256F7">
              <w:rPr>
                <w:rFonts w:eastAsia="Calibri"/>
                <w:highlight w:val="lightGray"/>
              </w:rPr>
              <w:t>{Udfyldes}</w:t>
            </w:r>
          </w:p>
        </w:tc>
      </w:tr>
      <w:tr w:rsidR="00870570" w:rsidTr="00A67051">
        <w:tc>
          <w:tcPr>
            <w:tcW w:w="2802" w:type="dxa"/>
          </w:tcPr>
          <w:p w:rsidR="00870570" w:rsidRPr="00FC07B0" w:rsidRDefault="00870570" w:rsidP="00A67051">
            <w:pPr>
              <w:tabs>
                <w:tab w:val="right" w:pos="4536"/>
              </w:tabs>
              <w:rPr>
                <w:rFonts w:eastAsia="Calibri"/>
                <w:b/>
              </w:rPr>
            </w:pPr>
            <w:r w:rsidRPr="00FC07B0">
              <w:rPr>
                <w:rFonts w:eastAsia="Calibri"/>
                <w:b/>
              </w:rPr>
              <w:t>Postnr. og by</w:t>
            </w:r>
          </w:p>
        </w:tc>
        <w:tc>
          <w:tcPr>
            <w:tcW w:w="7052" w:type="dxa"/>
          </w:tcPr>
          <w:p w:rsidR="00870570" w:rsidRPr="00D256F7" w:rsidRDefault="00870570" w:rsidP="00A67051">
            <w:pPr>
              <w:tabs>
                <w:tab w:val="right" w:pos="4536"/>
              </w:tabs>
              <w:rPr>
                <w:rFonts w:eastAsia="Calibri"/>
                <w:highlight w:val="lightGray"/>
              </w:rPr>
            </w:pPr>
            <w:r w:rsidRPr="00D256F7">
              <w:rPr>
                <w:rFonts w:eastAsia="Calibri"/>
                <w:highlight w:val="lightGray"/>
              </w:rPr>
              <w:t>{Udfyldes}</w:t>
            </w:r>
          </w:p>
        </w:tc>
      </w:tr>
      <w:tr w:rsidR="00870570" w:rsidTr="00A67051">
        <w:tc>
          <w:tcPr>
            <w:tcW w:w="2802" w:type="dxa"/>
          </w:tcPr>
          <w:p w:rsidR="00870570" w:rsidRPr="00FC07B0" w:rsidRDefault="00870570" w:rsidP="00A67051">
            <w:pPr>
              <w:tabs>
                <w:tab w:val="right" w:pos="4536"/>
              </w:tabs>
              <w:rPr>
                <w:rFonts w:eastAsia="Calibri"/>
                <w:b/>
              </w:rPr>
            </w:pPr>
            <w:r w:rsidRPr="00FC07B0">
              <w:rPr>
                <w:rFonts w:eastAsia="Calibri"/>
                <w:b/>
              </w:rPr>
              <w:t>Land</w:t>
            </w:r>
          </w:p>
        </w:tc>
        <w:tc>
          <w:tcPr>
            <w:tcW w:w="7052" w:type="dxa"/>
          </w:tcPr>
          <w:p w:rsidR="00870570" w:rsidRPr="00D256F7" w:rsidRDefault="00870570" w:rsidP="00A67051">
            <w:pPr>
              <w:tabs>
                <w:tab w:val="right" w:pos="4536"/>
              </w:tabs>
              <w:rPr>
                <w:rFonts w:eastAsia="Calibri"/>
                <w:highlight w:val="lightGray"/>
              </w:rPr>
            </w:pPr>
            <w:r w:rsidRPr="00D256F7">
              <w:rPr>
                <w:rFonts w:eastAsia="Calibri"/>
                <w:highlight w:val="lightGray"/>
              </w:rPr>
              <w:t>{Udfyldes}</w:t>
            </w:r>
          </w:p>
        </w:tc>
      </w:tr>
      <w:tr w:rsidR="00870570" w:rsidTr="00A67051">
        <w:tc>
          <w:tcPr>
            <w:tcW w:w="2802" w:type="dxa"/>
          </w:tcPr>
          <w:p w:rsidR="00870570" w:rsidRPr="00FC07B0" w:rsidRDefault="00870570" w:rsidP="00A67051">
            <w:pPr>
              <w:tabs>
                <w:tab w:val="right" w:pos="4536"/>
              </w:tabs>
              <w:rPr>
                <w:rFonts w:eastAsia="Calibri"/>
                <w:b/>
              </w:rPr>
            </w:pPr>
            <w:r w:rsidRPr="00FC07B0">
              <w:rPr>
                <w:rFonts w:eastAsia="Calibri"/>
                <w:b/>
              </w:rPr>
              <w:t>CVR nr.</w:t>
            </w:r>
          </w:p>
        </w:tc>
        <w:tc>
          <w:tcPr>
            <w:tcW w:w="7052" w:type="dxa"/>
          </w:tcPr>
          <w:p w:rsidR="00870570" w:rsidRPr="00D256F7" w:rsidRDefault="00870570" w:rsidP="00A67051">
            <w:pPr>
              <w:tabs>
                <w:tab w:val="right" w:pos="4536"/>
              </w:tabs>
              <w:rPr>
                <w:rFonts w:eastAsia="Calibri"/>
                <w:highlight w:val="lightGray"/>
              </w:rPr>
            </w:pPr>
            <w:r w:rsidRPr="00D256F7">
              <w:rPr>
                <w:rFonts w:eastAsia="Calibri"/>
                <w:highlight w:val="lightGray"/>
              </w:rPr>
              <w:t>{Udfyldes}</w:t>
            </w:r>
          </w:p>
        </w:tc>
      </w:tr>
    </w:tbl>
    <w:p w:rsidR="00870570" w:rsidRDefault="00870570" w:rsidP="00870570">
      <w:pPr>
        <w:autoSpaceDE w:val="0"/>
        <w:autoSpaceDN w:val="0"/>
        <w:adjustRightInd w:val="0"/>
        <w:spacing w:line="240" w:lineRule="auto"/>
        <w:rPr>
          <w:rFonts w:eastAsia="SimSun" w:cs="Verdana"/>
          <w:szCs w:val="18"/>
          <w:lang w:eastAsia="zh-CN"/>
        </w:rPr>
      </w:pPr>
    </w:p>
    <w:p w:rsidR="00870570" w:rsidRDefault="00870570" w:rsidP="00870570">
      <w:pPr>
        <w:autoSpaceDE w:val="0"/>
        <w:autoSpaceDN w:val="0"/>
        <w:adjustRightInd w:val="0"/>
        <w:spacing w:line="240" w:lineRule="auto"/>
        <w:rPr>
          <w:rFonts w:eastAsia="SimSun" w:cs="Verdana"/>
          <w:szCs w:val="18"/>
          <w:lang w:eastAsia="zh-CN"/>
        </w:rPr>
      </w:pPr>
    </w:p>
    <w:p w:rsidR="00870570" w:rsidRDefault="00870570" w:rsidP="00870570">
      <w:pPr>
        <w:rPr>
          <w:szCs w:val="18"/>
        </w:rPr>
      </w:pPr>
      <w:r>
        <w:rPr>
          <w:szCs w:val="18"/>
        </w:rPr>
        <w:t>__________________________________________</w:t>
      </w:r>
      <w:r>
        <w:rPr>
          <w:szCs w:val="18"/>
        </w:rPr>
        <w:tab/>
      </w:r>
      <w:r>
        <w:rPr>
          <w:szCs w:val="18"/>
        </w:rPr>
        <w:tab/>
        <w:t>__________________</w:t>
      </w:r>
    </w:p>
    <w:p w:rsidR="00870570" w:rsidRDefault="00870570" w:rsidP="00870570">
      <w:pPr>
        <w:rPr>
          <w:szCs w:val="18"/>
        </w:rPr>
      </w:pPr>
      <w:r>
        <w:rPr>
          <w:szCs w:val="18"/>
        </w:rPr>
        <w:t>(Sted)</w:t>
      </w:r>
      <w:r>
        <w:rPr>
          <w:szCs w:val="18"/>
        </w:rPr>
        <w:tab/>
      </w:r>
      <w:r>
        <w:rPr>
          <w:szCs w:val="18"/>
        </w:rPr>
        <w:tab/>
      </w:r>
      <w:r>
        <w:rPr>
          <w:szCs w:val="18"/>
        </w:rPr>
        <w:tab/>
      </w:r>
      <w:r>
        <w:rPr>
          <w:szCs w:val="18"/>
        </w:rPr>
        <w:tab/>
        <w:t xml:space="preserve">  </w:t>
      </w:r>
      <w:r>
        <w:rPr>
          <w:szCs w:val="18"/>
        </w:rPr>
        <w:tab/>
        <w:t>(Dato)</w:t>
      </w:r>
    </w:p>
    <w:p w:rsidR="00870570" w:rsidRDefault="00870570" w:rsidP="00870570">
      <w:pPr>
        <w:rPr>
          <w:szCs w:val="18"/>
        </w:rPr>
      </w:pPr>
    </w:p>
    <w:p w:rsidR="00870570" w:rsidRDefault="00870570" w:rsidP="00870570">
      <w:pPr>
        <w:rPr>
          <w:szCs w:val="18"/>
        </w:rPr>
      </w:pPr>
    </w:p>
    <w:p w:rsidR="00870570" w:rsidRDefault="00870570" w:rsidP="00870570">
      <w:pPr>
        <w:rPr>
          <w:szCs w:val="18"/>
        </w:rPr>
      </w:pPr>
    </w:p>
    <w:p w:rsidR="00870570" w:rsidRDefault="00870570" w:rsidP="00870570">
      <w:pPr>
        <w:rPr>
          <w:szCs w:val="18"/>
        </w:rPr>
      </w:pPr>
    </w:p>
    <w:p w:rsidR="00870570" w:rsidRDefault="00870570" w:rsidP="00870570">
      <w:pPr>
        <w:rPr>
          <w:szCs w:val="18"/>
        </w:rPr>
      </w:pPr>
      <w:r>
        <w:rPr>
          <w:szCs w:val="18"/>
        </w:rPr>
        <w:t>___________________________________________________________________________</w:t>
      </w:r>
    </w:p>
    <w:p w:rsidR="00870570" w:rsidRPr="00E74BE2" w:rsidRDefault="00870570" w:rsidP="00870570">
      <w:r>
        <w:t>(Underskrift)</w:t>
      </w:r>
    </w:p>
    <w:p w:rsidR="00A31AEA" w:rsidRPr="00192988" w:rsidRDefault="00A31AEA" w:rsidP="00D3046F">
      <w:pPr>
        <w:pStyle w:val="Heading1"/>
        <w:numPr>
          <w:ilvl w:val="0"/>
          <w:numId w:val="0"/>
        </w:numPr>
      </w:pPr>
    </w:p>
    <w:sectPr w:rsidR="00A31AEA" w:rsidRPr="00192988" w:rsidSect="004F48BF">
      <w:footerReference w:type="default" r:id="rId16"/>
      <w:pgSz w:w="11907" w:h="16840" w:code="9"/>
      <w:pgMar w:top="1440" w:right="1440" w:bottom="1440" w:left="1440" w:header="720" w:footer="96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90" w:rsidRDefault="00F53B90">
      <w:r>
        <w:separator/>
      </w:r>
    </w:p>
  </w:endnote>
  <w:endnote w:type="continuationSeparator" w:id="0">
    <w:p w:rsidR="00F53B90" w:rsidRDefault="00F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33247Eb075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Bold">
    <w:panose1 w:val="00000000000000000000"/>
    <w:charset w:val="00"/>
    <w:family w:val="roman"/>
    <w:notTrueType/>
    <w:pitch w:val="default"/>
    <w:sig w:usb0="00000003" w:usb1="00000000" w:usb2="00000000" w:usb3="00000000" w:csb0="00000001" w:csb1="00000000"/>
  </w:font>
  <w:font w:name="Verdana,Italic">
    <w:panose1 w:val="00000000000000000000"/>
    <w:charset w:val="00"/>
    <w:family w:val="roman"/>
    <w:notTrueType/>
    <w:pitch w:val="default"/>
    <w:sig w:usb0="00000003" w:usb1="00000000" w:usb2="00000000" w:usb3="00000000" w:csb0="00000001" w:csb1="00000000"/>
  </w:font>
  <w:font w:name="CourierNew">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EE" w:rsidRDefault="004E5AEE" w:rsidP="009F25A4">
    <w:pPr>
      <w:pStyle w:val="FooterRAMBLL"/>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EE" w:rsidRDefault="004E5AEE" w:rsidP="009F25A4">
    <w:pPr>
      <w:pStyle w:val="Footer"/>
    </w:pPr>
    <w:r>
      <w:fldChar w:fldCharType="begin"/>
    </w:r>
    <w:r>
      <w:instrText xml:space="preserve"> REF Titel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BF" w:rsidRDefault="004F48BF" w:rsidP="004F48BF">
    <w:pPr>
      <w:pStyle w:val="Footer"/>
      <w:pBdr>
        <w:bottom w:val="single" w:sz="6" w:space="1" w:color="auto"/>
      </w:pBdr>
      <w:ind w:right="663"/>
    </w:pPr>
  </w:p>
  <w:p w:rsidR="004F48BF" w:rsidRDefault="004F48BF" w:rsidP="004F48BF">
    <w:pPr>
      <w:pStyle w:val="Footer"/>
      <w:pBdr>
        <w:bottom w:val="single" w:sz="6" w:space="1" w:color="auto"/>
      </w:pBdr>
      <w:ind w:right="663"/>
    </w:pPr>
  </w:p>
  <w:p w:rsidR="00A91306" w:rsidRDefault="004F48BF" w:rsidP="004F48BF">
    <w:pPr>
      <w:pStyle w:val="Footer"/>
      <w:pBdr>
        <w:bottom w:val="single" w:sz="6" w:space="1" w:color="auto"/>
      </w:pBdr>
      <w:ind w:right="663"/>
    </w:pPr>
    <w:r>
      <w:rPr>
        <w:noProof/>
        <w:sz w:val="20"/>
        <w:lang w:eastAsia="da-DK"/>
      </w:rPr>
      <mc:AlternateContent>
        <mc:Choice Requires="wps">
          <w:drawing>
            <wp:anchor distT="0" distB="0" distL="114300" distR="114300" simplePos="0" relativeHeight="251659264" behindDoc="0" locked="1" layoutInCell="1" allowOverlap="1" wp14:anchorId="45DE3AA2" wp14:editId="797C2AAC">
              <wp:simplePos x="0" y="0"/>
              <wp:positionH relativeFrom="page">
                <wp:posOffset>6633210</wp:posOffset>
              </wp:positionH>
              <wp:positionV relativeFrom="page">
                <wp:posOffset>9369425</wp:posOffset>
              </wp:positionV>
              <wp:extent cx="360045" cy="51625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8BF" w:rsidRDefault="004F48BF" w:rsidP="004F48BF">
                          <w:r>
                            <w:fldChar w:fldCharType="begin"/>
                          </w:r>
                          <w:r>
                            <w:instrText xml:space="preserve"> PAGE  \* MERGEFORMAT </w:instrText>
                          </w:r>
                          <w:r>
                            <w:fldChar w:fldCharType="separate"/>
                          </w:r>
                          <w:r w:rsidR="00D76F7F">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2.3pt;margin-top:737.75pt;width:28.35pt;height:4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" stroked="f">
              <v:textbox inset="0,0,0,0">
                <w:txbxContent>
                  <w:p w:rsidR="004F48BF" w:rsidRDefault="004F48BF" w:rsidP="004F48BF">
                    <w:r>
                      <w:fldChar w:fldCharType="begin"/>
                    </w:r>
                    <w:r>
                      <w:instrText xml:space="preserve"> PAGE  \* MERGEFORMAT </w:instrText>
                    </w:r>
                    <w:r>
                      <w:fldChar w:fldCharType="separate"/>
                    </w:r>
                    <w:r w:rsidR="00D76F7F">
                      <w:rPr>
                        <w:noProof/>
                      </w:rPr>
                      <w:t>7</w:t>
                    </w:r>
                    <w:r>
                      <w:fldChar w:fldCharType="end"/>
                    </w:r>
                  </w:p>
                </w:txbxContent>
              </v:textbox>
              <w10:wrap anchorx="page" anchory="page"/>
              <w10:anchorlock/>
            </v:shape>
          </w:pict>
        </mc:Fallback>
      </mc:AlternateContent>
    </w:r>
  </w:p>
  <w:p w:rsidR="004F48BF" w:rsidRDefault="004F48BF" w:rsidP="00A67051">
    <w:pPr>
      <w:pStyle w:val="Footer"/>
    </w:pPr>
  </w:p>
  <w:p w:rsidR="004E5AEE" w:rsidRPr="00E74BE2" w:rsidRDefault="004F48BF" w:rsidP="00A67051">
    <w:pPr>
      <w:pStyle w:val="Footer"/>
    </w:pPr>
    <w:r>
      <w:t>Udbudsbetingelser</w:t>
    </w:r>
    <w:r w:rsidR="00A91306" w:rsidRPr="00A91306">
      <w:tab/>
    </w:r>
    <w:r w:rsidR="00A91306" w:rsidRPr="00A91306">
      <w:tab/>
      <w:t>Region Sjælland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90" w:rsidRDefault="00F53B90">
      <w:r>
        <w:separator/>
      </w:r>
    </w:p>
  </w:footnote>
  <w:footnote w:type="continuationSeparator" w:id="0">
    <w:p w:rsidR="00F53B90" w:rsidRDefault="00F53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BF" w:rsidRDefault="004F48BF">
    <w:pPr>
      <w:pStyle w:val="Header"/>
    </w:pPr>
  </w:p>
  <w:p w:rsidR="004F48BF" w:rsidRDefault="004F4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4584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7F8CC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35404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3446D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4AC11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C1613F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A909A7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5382C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60D65EA0"/>
    <w:lvl w:ilvl="0">
      <w:start w:val="1"/>
      <w:numFmt w:val="bullet"/>
      <w:lvlText w:val=""/>
      <w:lvlJc w:val="left"/>
      <w:pPr>
        <w:tabs>
          <w:tab w:val="num" w:pos="360"/>
        </w:tabs>
        <w:ind w:left="360" w:hanging="360"/>
      </w:pPr>
      <w:rPr>
        <w:rFonts w:ascii="Symbol" w:hAnsi="Symbol" w:hint="default"/>
      </w:rPr>
    </w:lvl>
  </w:abstractNum>
  <w:abstractNum w:abstractNumId="9">
    <w:nsid w:val="FFFFFFFB"/>
    <w:multiLevelType w:val="multilevel"/>
    <w:tmpl w:val="C68096BA"/>
    <w:lvl w:ilvl="0">
      <w:start w:val="1"/>
      <w:numFmt w:val="decimal"/>
      <w:pStyle w:val="Heading1"/>
      <w:lvlText w:val="%1."/>
      <w:lvlJc w:val="left"/>
      <w:pPr>
        <w:tabs>
          <w:tab w:val="num" w:pos="142"/>
        </w:tabs>
        <w:ind w:left="142" w:firstLine="0"/>
      </w:pPr>
    </w:lvl>
    <w:lvl w:ilvl="1">
      <w:start w:val="1"/>
      <w:numFmt w:val="decimal"/>
      <w:pStyle w:val="Heading2"/>
      <w:lvlText w:val="%1.%2"/>
      <w:lvlJc w:val="left"/>
      <w:pPr>
        <w:tabs>
          <w:tab w:val="num" w:pos="1162"/>
        </w:tabs>
        <w:ind w:left="1162" w:hanging="1162"/>
      </w:pPr>
    </w:lvl>
    <w:lvl w:ilvl="2">
      <w:start w:val="1"/>
      <w:numFmt w:val="decimal"/>
      <w:pStyle w:val="Heading3"/>
      <w:lvlText w:val="%1.%2.%3"/>
      <w:lvlJc w:val="left"/>
      <w:pPr>
        <w:tabs>
          <w:tab w:val="num" w:pos="908"/>
        </w:tabs>
        <w:ind w:left="908" w:hanging="1162"/>
      </w:pPr>
    </w:lvl>
    <w:lvl w:ilvl="3">
      <w:start w:val="1"/>
      <w:numFmt w:val="decimal"/>
      <w:pStyle w:val="Heading4"/>
      <w:lvlText w:val="%1.%2.%3.%4"/>
      <w:lvlJc w:val="left"/>
      <w:pPr>
        <w:tabs>
          <w:tab w:val="num" w:pos="908"/>
        </w:tabs>
        <w:ind w:left="908" w:hanging="1162"/>
      </w:pPr>
    </w:lvl>
    <w:lvl w:ilvl="4">
      <w:start w:val="1"/>
      <w:numFmt w:val="decimal"/>
      <w:pStyle w:val="Heading5"/>
      <w:lvlText w:val="%1.%2.%3.%4.%5"/>
      <w:lvlJc w:val="left"/>
      <w:pPr>
        <w:tabs>
          <w:tab w:val="num" w:pos="142"/>
        </w:tabs>
        <w:ind w:left="142" w:hanging="1162"/>
      </w:pPr>
    </w:lvl>
    <w:lvl w:ilvl="5">
      <w:start w:val="1"/>
      <w:numFmt w:val="decimal"/>
      <w:pStyle w:val="Heading6"/>
      <w:lvlText w:val="%1.%2.%3.%4.%5.%6"/>
      <w:lvlJc w:val="left"/>
      <w:pPr>
        <w:tabs>
          <w:tab w:val="num" w:pos="142"/>
        </w:tabs>
        <w:ind w:left="142" w:firstLine="0"/>
      </w:pPr>
    </w:lvl>
    <w:lvl w:ilvl="6">
      <w:start w:val="1"/>
      <w:numFmt w:val="decimal"/>
      <w:pStyle w:val="Heading7"/>
      <w:lvlText w:val="%1.%2.%3.%4.%5.%6.%7"/>
      <w:lvlJc w:val="left"/>
      <w:pPr>
        <w:tabs>
          <w:tab w:val="num" w:pos="142"/>
        </w:tabs>
        <w:ind w:left="142" w:firstLine="0"/>
      </w:pPr>
    </w:lvl>
    <w:lvl w:ilvl="7">
      <w:start w:val="1"/>
      <w:numFmt w:val="decimal"/>
      <w:pStyle w:val="Heading8"/>
      <w:lvlText w:val="%1.%2.%3.%4.%5.%6.%7.%8"/>
      <w:lvlJc w:val="left"/>
      <w:pPr>
        <w:tabs>
          <w:tab w:val="num" w:pos="142"/>
        </w:tabs>
        <w:ind w:left="142" w:firstLine="0"/>
      </w:pPr>
    </w:lvl>
    <w:lvl w:ilvl="8">
      <w:start w:val="1"/>
      <w:numFmt w:val="decimal"/>
      <w:pStyle w:val="Heading9"/>
      <w:lvlText w:val="%1.%2.%3.%4.%5.%6.%7.%8.%9"/>
      <w:lvlJc w:val="left"/>
      <w:pPr>
        <w:tabs>
          <w:tab w:val="num" w:pos="142"/>
        </w:tabs>
        <w:ind w:left="142" w:firstLine="0"/>
      </w:pPr>
    </w:lvl>
  </w:abstractNum>
  <w:abstractNum w:abstractNumId="10">
    <w:nsid w:val="013E47D2"/>
    <w:multiLevelType w:val="hybridMultilevel"/>
    <w:tmpl w:val="034A8B50"/>
    <w:lvl w:ilvl="0" w:tplc="E83CCBFC">
      <w:start w:val="1"/>
      <w:numFmt w:val="bullet"/>
      <w:lvlText w:val=""/>
      <w:lvlJc w:val="left"/>
      <w:pPr>
        <w:tabs>
          <w:tab w:val="num" w:pos="720"/>
        </w:tabs>
        <w:ind w:left="720" w:hanging="360"/>
      </w:pPr>
      <w:rPr>
        <w:rFonts w:ascii="Symbol" w:hAnsi="Symbol" w:hint="default"/>
      </w:rPr>
    </w:lvl>
    <w:lvl w:ilvl="1" w:tplc="10607936" w:tentative="1">
      <w:start w:val="1"/>
      <w:numFmt w:val="bullet"/>
      <w:lvlText w:val="o"/>
      <w:lvlJc w:val="left"/>
      <w:pPr>
        <w:ind w:left="1080" w:hanging="360"/>
      </w:pPr>
      <w:rPr>
        <w:rFonts w:ascii="Courier New" w:hAnsi="Courier New" w:cs="Courier New" w:hint="default"/>
      </w:rPr>
    </w:lvl>
    <w:lvl w:ilvl="2" w:tplc="A626B32A" w:tentative="1">
      <w:start w:val="1"/>
      <w:numFmt w:val="bullet"/>
      <w:lvlText w:val=""/>
      <w:lvlJc w:val="left"/>
      <w:pPr>
        <w:ind w:left="1800" w:hanging="360"/>
      </w:pPr>
      <w:rPr>
        <w:rFonts w:ascii="Wingdings" w:hAnsi="Wingdings" w:hint="default"/>
      </w:rPr>
    </w:lvl>
    <w:lvl w:ilvl="3" w:tplc="D91CB34A" w:tentative="1">
      <w:start w:val="1"/>
      <w:numFmt w:val="bullet"/>
      <w:lvlText w:val=""/>
      <w:lvlJc w:val="left"/>
      <w:pPr>
        <w:ind w:left="2520" w:hanging="360"/>
      </w:pPr>
      <w:rPr>
        <w:rFonts w:ascii="Symbol" w:hAnsi="Symbol" w:hint="default"/>
      </w:rPr>
    </w:lvl>
    <w:lvl w:ilvl="4" w:tplc="92ECD284" w:tentative="1">
      <w:start w:val="1"/>
      <w:numFmt w:val="bullet"/>
      <w:lvlText w:val="o"/>
      <w:lvlJc w:val="left"/>
      <w:pPr>
        <w:ind w:left="3240" w:hanging="360"/>
      </w:pPr>
      <w:rPr>
        <w:rFonts w:ascii="Courier New" w:hAnsi="Courier New" w:cs="Courier New" w:hint="default"/>
      </w:rPr>
    </w:lvl>
    <w:lvl w:ilvl="5" w:tplc="AC828112" w:tentative="1">
      <w:start w:val="1"/>
      <w:numFmt w:val="bullet"/>
      <w:lvlText w:val=""/>
      <w:lvlJc w:val="left"/>
      <w:pPr>
        <w:ind w:left="3960" w:hanging="360"/>
      </w:pPr>
      <w:rPr>
        <w:rFonts w:ascii="Wingdings" w:hAnsi="Wingdings" w:hint="default"/>
      </w:rPr>
    </w:lvl>
    <w:lvl w:ilvl="6" w:tplc="1C6CBEBC" w:tentative="1">
      <w:start w:val="1"/>
      <w:numFmt w:val="bullet"/>
      <w:lvlText w:val=""/>
      <w:lvlJc w:val="left"/>
      <w:pPr>
        <w:ind w:left="4680" w:hanging="360"/>
      </w:pPr>
      <w:rPr>
        <w:rFonts w:ascii="Symbol" w:hAnsi="Symbol" w:hint="default"/>
      </w:rPr>
    </w:lvl>
    <w:lvl w:ilvl="7" w:tplc="C72ECD22" w:tentative="1">
      <w:start w:val="1"/>
      <w:numFmt w:val="bullet"/>
      <w:lvlText w:val="o"/>
      <w:lvlJc w:val="left"/>
      <w:pPr>
        <w:ind w:left="5400" w:hanging="360"/>
      </w:pPr>
      <w:rPr>
        <w:rFonts w:ascii="Courier New" w:hAnsi="Courier New" w:cs="Courier New" w:hint="default"/>
      </w:rPr>
    </w:lvl>
    <w:lvl w:ilvl="8" w:tplc="286048D4" w:tentative="1">
      <w:start w:val="1"/>
      <w:numFmt w:val="bullet"/>
      <w:lvlText w:val=""/>
      <w:lvlJc w:val="left"/>
      <w:pPr>
        <w:ind w:left="6120" w:hanging="360"/>
      </w:pPr>
      <w:rPr>
        <w:rFonts w:ascii="Wingdings" w:hAnsi="Wingdings" w:hint="default"/>
      </w:rPr>
    </w:lvl>
  </w:abstractNum>
  <w:abstractNum w:abstractNumId="11">
    <w:nsid w:val="0E0761A3"/>
    <w:multiLevelType w:val="hybridMultilevel"/>
    <w:tmpl w:val="0F8C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9B1A6F"/>
    <w:multiLevelType w:val="hybridMultilevel"/>
    <w:tmpl w:val="71D8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AF7521"/>
    <w:multiLevelType w:val="hybridMultilevel"/>
    <w:tmpl w:val="704A6492"/>
    <w:lvl w:ilvl="0" w:tplc="38C420F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81C1B85"/>
    <w:multiLevelType w:val="multilevel"/>
    <w:tmpl w:val="CAD4D29E"/>
    <w:lvl w:ilvl="0">
      <w:start w:val="1"/>
      <w:numFmt w:val="decimal"/>
      <w:lvlText w:val="%1."/>
      <w:lvlJc w:val="left"/>
      <w:pPr>
        <w:tabs>
          <w:tab w:val="num" w:pos="0"/>
        </w:tabs>
        <w:ind w:left="0" w:hanging="624"/>
      </w:pPr>
      <w:rPr>
        <w:rFonts w:ascii="Verdana" w:hAnsi="Verdana" w:hint="default"/>
        <w:b/>
        <w:i w:val="0"/>
        <w:color w:val="009DE0"/>
        <w:sz w:val="28"/>
      </w:rPr>
    </w:lvl>
    <w:lvl w:ilvl="1">
      <w:start w:val="1"/>
      <w:numFmt w:val="decimal"/>
      <w:lvlText w:val="%1.%2"/>
      <w:lvlJc w:val="left"/>
      <w:pPr>
        <w:tabs>
          <w:tab w:val="num" w:pos="0"/>
        </w:tabs>
        <w:ind w:left="0" w:hanging="624"/>
      </w:pPr>
      <w:rPr>
        <w:rFonts w:ascii="Verdana" w:hAnsi="Verdana" w:hint="default"/>
        <w:b/>
        <w:i w:val="0"/>
        <w:color w:val="000000"/>
        <w:sz w:val="20"/>
      </w:rPr>
    </w:lvl>
    <w:lvl w:ilvl="2">
      <w:start w:val="1"/>
      <w:numFmt w:val="decimal"/>
      <w:lvlText w:val="%1.%2.%3"/>
      <w:lvlJc w:val="left"/>
      <w:pPr>
        <w:tabs>
          <w:tab w:val="num" w:pos="0"/>
        </w:tabs>
        <w:ind w:left="0" w:hanging="624"/>
      </w:pPr>
      <w:rPr>
        <w:rFonts w:ascii="Verdana" w:hAnsi="Verdana" w:hint="default"/>
        <w:b/>
        <w:i w:val="0"/>
        <w:color w:val="000000"/>
        <w:sz w:val="17"/>
      </w:rPr>
    </w:lvl>
    <w:lvl w:ilvl="3">
      <w:start w:val="1"/>
      <w:numFmt w:val="decimal"/>
      <w:lvlText w:val="%1.%2.%3.%4"/>
      <w:lvlJc w:val="left"/>
      <w:pPr>
        <w:tabs>
          <w:tab w:val="num" w:pos="284"/>
        </w:tabs>
        <w:ind w:left="284" w:hanging="908"/>
      </w:pPr>
      <w:rPr>
        <w:rFonts w:ascii="Verdana" w:hAnsi="Verdana" w:hint="default"/>
        <w:b/>
        <w:i w:val="0"/>
        <w:color w:val="auto"/>
        <w:sz w:val="18"/>
      </w:rPr>
    </w:lvl>
    <w:lvl w:ilvl="4">
      <w:start w:val="1"/>
      <w:numFmt w:val="decimal"/>
      <w:lvlText w:val="%1.%2.%3.%4.%5"/>
      <w:lvlJc w:val="left"/>
      <w:pPr>
        <w:tabs>
          <w:tab w:val="num" w:pos="567"/>
        </w:tabs>
        <w:ind w:left="567" w:hanging="1191"/>
      </w:pPr>
      <w:rPr>
        <w:rFonts w:hint="default"/>
      </w:rPr>
    </w:lvl>
    <w:lvl w:ilvl="5">
      <w:start w:val="1"/>
      <w:numFmt w:val="decimal"/>
      <w:lvlText w:val="%1.%2.%3.%4.%5.%6"/>
      <w:lvlJc w:val="left"/>
      <w:pPr>
        <w:tabs>
          <w:tab w:val="num" w:pos="567"/>
        </w:tabs>
        <w:ind w:left="567" w:hanging="1191"/>
      </w:pPr>
      <w:rPr>
        <w:rFonts w:hint="default"/>
      </w:rPr>
    </w:lvl>
    <w:lvl w:ilvl="6">
      <w:start w:val="1"/>
      <w:numFmt w:val="decimal"/>
      <w:lvlText w:val="%1.%2.%3.%4.%5.%6.%7"/>
      <w:lvlJc w:val="left"/>
      <w:pPr>
        <w:tabs>
          <w:tab w:val="num" w:pos="851"/>
        </w:tabs>
        <w:ind w:left="851" w:hanging="1475"/>
      </w:pPr>
      <w:rPr>
        <w:rFonts w:hint="default"/>
      </w:rPr>
    </w:lvl>
    <w:lvl w:ilvl="7">
      <w:start w:val="1"/>
      <w:numFmt w:val="decimal"/>
      <w:lvlText w:val="%1.%2.%3.%4.%5.%6.%7.%8"/>
      <w:lvlJc w:val="left"/>
      <w:pPr>
        <w:tabs>
          <w:tab w:val="num" w:pos="851"/>
        </w:tabs>
        <w:ind w:left="851" w:hanging="1475"/>
      </w:pPr>
      <w:rPr>
        <w:rFonts w:hint="default"/>
      </w:rPr>
    </w:lvl>
    <w:lvl w:ilvl="8">
      <w:start w:val="1"/>
      <w:numFmt w:val="decimal"/>
      <w:lvlText w:val="%1.%2.%3.%4.%5.%6.%7.%8.%9"/>
      <w:lvlJc w:val="left"/>
      <w:pPr>
        <w:tabs>
          <w:tab w:val="num" w:pos="1134"/>
        </w:tabs>
        <w:ind w:left="1134" w:hanging="1758"/>
      </w:pPr>
      <w:rPr>
        <w:rFonts w:hint="default"/>
      </w:rPr>
    </w:lvl>
  </w:abstractNum>
  <w:abstractNum w:abstractNumId="15">
    <w:nsid w:val="1ADE7E98"/>
    <w:multiLevelType w:val="hybridMultilevel"/>
    <w:tmpl w:val="C0007218"/>
    <w:lvl w:ilvl="0" w:tplc="CCB2766A">
      <w:start w:val="1"/>
      <w:numFmt w:val="upperLetter"/>
      <w:pStyle w:val="ListNumb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AE7475D"/>
    <w:multiLevelType w:val="multilevel"/>
    <w:tmpl w:val="C4DCB598"/>
    <w:name w:val="Not Used 2"/>
    <w:lvl w:ilvl="0">
      <w:start w:val="1"/>
      <w:numFmt w:val="decimal"/>
      <w:lvlText w:val="%1"/>
      <w:lvlJc w:val="left"/>
      <w:pPr>
        <w:tabs>
          <w:tab w:val="num" w:pos="425"/>
        </w:tabs>
        <w:ind w:left="425" w:hanging="425"/>
      </w:pPr>
      <w:rPr>
        <w:rFonts w:ascii="Symbol" w:hAnsi="Symbol" w:hint="default"/>
      </w:rPr>
    </w:lvl>
    <w:lvl w:ilvl="1">
      <w:start w:val="1"/>
      <w:numFmt w:val="decimal"/>
      <w:lvlText w:val="%1.%2"/>
      <w:lvlJc w:val="left"/>
      <w:pPr>
        <w:tabs>
          <w:tab w:val="num" w:pos="850"/>
        </w:tabs>
        <w:ind w:left="850" w:hanging="425"/>
      </w:pPr>
      <w:rPr>
        <w:rFonts w:ascii="Symbol" w:hAnsi="Symbol" w:hint="default"/>
      </w:rPr>
    </w:lvl>
    <w:lvl w:ilvl="2">
      <w:start w:val="1"/>
      <w:numFmt w:val="decimal"/>
      <w:lvlText w:val="%1.%2.%3"/>
      <w:lvlJc w:val="left"/>
      <w:pPr>
        <w:tabs>
          <w:tab w:val="num" w:pos="1276"/>
        </w:tabs>
        <w:ind w:left="1276" w:hanging="426"/>
      </w:pPr>
      <w:rPr>
        <w:rFonts w:ascii="Symbol" w:hAnsi="Symbol" w:hint="default"/>
      </w:rPr>
    </w:lvl>
    <w:lvl w:ilvl="3">
      <w:start w:val="1"/>
      <w:numFmt w:val="decimal"/>
      <w:lvlText w:val="%1.%2.%3.%4"/>
      <w:lvlJc w:val="left"/>
      <w:pPr>
        <w:tabs>
          <w:tab w:val="num" w:pos="1701"/>
        </w:tabs>
        <w:ind w:left="1701" w:hanging="425"/>
      </w:pPr>
      <w:rPr>
        <w:rFonts w:ascii="Symbol" w:hAnsi="Symbol" w:hint="default"/>
      </w:rPr>
    </w:lvl>
    <w:lvl w:ilvl="4">
      <w:start w:val="1"/>
      <w:numFmt w:val="decimal"/>
      <w:lvlText w:val="%1.%2.%3.%4.%5"/>
      <w:lvlJc w:val="left"/>
      <w:pPr>
        <w:tabs>
          <w:tab w:val="num" w:pos="2126"/>
        </w:tabs>
        <w:ind w:left="2126" w:hanging="425"/>
      </w:pPr>
      <w:rPr>
        <w:rFonts w:ascii="Symbol" w:hAnsi="Symbol" w:hint="default"/>
      </w:rPr>
    </w:lvl>
    <w:lvl w:ilvl="5">
      <w:start w:val="1"/>
      <w:numFmt w:val="decimal"/>
      <w:lvlText w:val="%1.%2.%3.%4.%5.%6"/>
      <w:lvlJc w:val="left"/>
      <w:pPr>
        <w:tabs>
          <w:tab w:val="num" w:pos="2551"/>
        </w:tabs>
        <w:ind w:left="2551" w:hanging="425"/>
      </w:pPr>
      <w:rPr>
        <w:rFonts w:ascii="Symbol" w:hAnsi="Symbol" w:hint="default"/>
      </w:rPr>
    </w:lvl>
    <w:lvl w:ilvl="6">
      <w:start w:val="1"/>
      <w:numFmt w:val="decimal"/>
      <w:lvlText w:val="%1.%2.%3.%4.%5.%6.%7"/>
      <w:lvlJc w:val="left"/>
      <w:pPr>
        <w:tabs>
          <w:tab w:val="num" w:pos="2976"/>
        </w:tabs>
        <w:ind w:left="2976" w:hanging="425"/>
      </w:pPr>
      <w:rPr>
        <w:rFonts w:ascii="Symbol" w:hAnsi="Symbol" w:hint="default"/>
      </w:rPr>
    </w:lvl>
    <w:lvl w:ilvl="7">
      <w:start w:val="1"/>
      <w:numFmt w:val="decimal"/>
      <w:lvlText w:val="%1.%2.%3.%4.%5.%6.%7.%8"/>
      <w:lvlJc w:val="left"/>
      <w:pPr>
        <w:tabs>
          <w:tab w:val="num" w:pos="3402"/>
        </w:tabs>
        <w:ind w:left="3402" w:hanging="426"/>
      </w:pPr>
      <w:rPr>
        <w:rFonts w:ascii="Symbol" w:hAnsi="Symbol" w:hint="default"/>
      </w:rPr>
    </w:lvl>
    <w:lvl w:ilvl="8">
      <w:start w:val="1"/>
      <w:numFmt w:val="decimal"/>
      <w:lvlText w:val="%1.%2.%3.%4.%5.%6.%7.%8.%9"/>
      <w:lvlJc w:val="left"/>
      <w:pPr>
        <w:tabs>
          <w:tab w:val="num" w:pos="3827"/>
        </w:tabs>
        <w:ind w:left="3827" w:hanging="425"/>
      </w:pPr>
      <w:rPr>
        <w:rFonts w:ascii="Symbol" w:hAnsi="Symbol" w:hint="default"/>
      </w:rPr>
    </w:lvl>
  </w:abstractNum>
  <w:abstractNum w:abstractNumId="17">
    <w:nsid w:val="1D8406D6"/>
    <w:multiLevelType w:val="multilevel"/>
    <w:tmpl w:val="CB32E1CC"/>
    <w:name w:val="Not Used 3"/>
    <w:lvl w:ilvl="0">
      <w:start w:val="1"/>
      <w:numFmt w:val="decimal"/>
      <w:lvlText w:val="%1."/>
      <w:lvlJc w:val="left"/>
      <w:pPr>
        <w:tabs>
          <w:tab w:val="num" w:pos="425"/>
        </w:tabs>
        <w:ind w:left="425" w:hanging="425"/>
      </w:pPr>
      <w:rPr>
        <w:rFonts w:ascii="Symbol" w:hAnsi="Symbol" w:hint="default"/>
      </w:rPr>
    </w:lvl>
    <w:lvl w:ilvl="1">
      <w:start w:val="1"/>
      <w:numFmt w:val="decimal"/>
      <w:lvlText w:val="%1.%2."/>
      <w:lvlJc w:val="left"/>
      <w:pPr>
        <w:tabs>
          <w:tab w:val="num" w:pos="850"/>
        </w:tabs>
        <w:ind w:left="850" w:hanging="425"/>
      </w:pPr>
      <w:rPr>
        <w:rFonts w:ascii="Symbol" w:hAnsi="Symbol" w:hint="default"/>
      </w:rPr>
    </w:lvl>
    <w:lvl w:ilvl="2">
      <w:start w:val="1"/>
      <w:numFmt w:val="decimal"/>
      <w:lvlText w:val="%1.%2.%3"/>
      <w:lvlJc w:val="left"/>
      <w:pPr>
        <w:tabs>
          <w:tab w:val="num" w:pos="1276"/>
        </w:tabs>
        <w:ind w:left="1276" w:hanging="426"/>
      </w:pPr>
      <w:rPr>
        <w:rFonts w:ascii="Symbol" w:hAnsi="Symbol" w:hint="default"/>
      </w:rPr>
    </w:lvl>
    <w:lvl w:ilvl="3">
      <w:start w:val="1"/>
      <w:numFmt w:val="decimal"/>
      <w:lvlText w:val="%1.%2.%3.%4"/>
      <w:lvlJc w:val="left"/>
      <w:pPr>
        <w:tabs>
          <w:tab w:val="num" w:pos="1701"/>
        </w:tabs>
        <w:ind w:left="1701" w:hanging="425"/>
      </w:pPr>
      <w:rPr>
        <w:rFonts w:ascii="Symbol" w:hAnsi="Symbol" w:hint="default"/>
      </w:rPr>
    </w:lvl>
    <w:lvl w:ilvl="4">
      <w:start w:val="1"/>
      <w:numFmt w:val="decimal"/>
      <w:lvlText w:val="%1.%2.%3.%4.%5"/>
      <w:lvlJc w:val="left"/>
      <w:pPr>
        <w:tabs>
          <w:tab w:val="num" w:pos="2126"/>
        </w:tabs>
        <w:ind w:left="2126" w:hanging="425"/>
      </w:pPr>
      <w:rPr>
        <w:rFonts w:ascii="Symbol" w:hAnsi="Symbol" w:hint="default"/>
      </w:rPr>
    </w:lvl>
    <w:lvl w:ilvl="5">
      <w:start w:val="1"/>
      <w:numFmt w:val="decimal"/>
      <w:lvlText w:val="%1.%2.%3.%4.%5.%6"/>
      <w:lvlJc w:val="left"/>
      <w:pPr>
        <w:tabs>
          <w:tab w:val="num" w:pos="2551"/>
        </w:tabs>
        <w:ind w:left="2551" w:hanging="425"/>
      </w:pPr>
      <w:rPr>
        <w:rFonts w:ascii="Symbol" w:hAnsi="Symbol" w:hint="default"/>
      </w:rPr>
    </w:lvl>
    <w:lvl w:ilvl="6">
      <w:start w:val="1"/>
      <w:numFmt w:val="decimal"/>
      <w:lvlText w:val="%1.%2.%3.%4.%5.%6.%7"/>
      <w:lvlJc w:val="left"/>
      <w:pPr>
        <w:tabs>
          <w:tab w:val="num" w:pos="2976"/>
        </w:tabs>
        <w:ind w:left="2976" w:hanging="425"/>
      </w:pPr>
      <w:rPr>
        <w:rFonts w:ascii="Symbol" w:hAnsi="Symbol" w:hint="default"/>
      </w:rPr>
    </w:lvl>
    <w:lvl w:ilvl="7">
      <w:start w:val="1"/>
      <w:numFmt w:val="decimal"/>
      <w:lvlText w:val="%1.%2.%3.%4.%5.%6.%7.%8"/>
      <w:lvlJc w:val="left"/>
      <w:pPr>
        <w:tabs>
          <w:tab w:val="num" w:pos="3402"/>
        </w:tabs>
        <w:ind w:left="3402" w:hanging="426"/>
      </w:pPr>
      <w:rPr>
        <w:rFonts w:ascii="Symbol" w:hAnsi="Symbol" w:hint="default"/>
      </w:rPr>
    </w:lvl>
    <w:lvl w:ilvl="8">
      <w:start w:val="1"/>
      <w:numFmt w:val="decimal"/>
      <w:lvlText w:val="%1.%2.%3.%4.%5.%6.%7.%8.%9"/>
      <w:lvlJc w:val="left"/>
      <w:pPr>
        <w:tabs>
          <w:tab w:val="num" w:pos="3827"/>
        </w:tabs>
        <w:ind w:left="3827" w:hanging="425"/>
      </w:pPr>
      <w:rPr>
        <w:rFonts w:ascii="Symbol" w:hAnsi="Symbol" w:hint="default"/>
      </w:rPr>
    </w:lvl>
  </w:abstractNum>
  <w:abstractNum w:abstractNumId="18">
    <w:nsid w:val="1E915AD6"/>
    <w:multiLevelType w:val="multilevel"/>
    <w:tmpl w:val="16122D4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9">
    <w:nsid w:val="22B23AD0"/>
    <w:multiLevelType w:val="hybridMultilevel"/>
    <w:tmpl w:val="65F83502"/>
    <w:lvl w:ilvl="0" w:tplc="0406000B">
      <w:start w:val="1"/>
      <w:numFmt w:val="bullet"/>
      <w:lvlText w:val=""/>
      <w:lvlJc w:val="left"/>
      <w:pPr>
        <w:ind w:left="720" w:hanging="360"/>
      </w:pPr>
      <w:rPr>
        <w:rFonts w:ascii="Wingdings" w:hAnsi="Wingdings"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5781692"/>
    <w:multiLevelType w:val="multilevel"/>
    <w:tmpl w:val="F1863884"/>
    <w:name w:val="Not Used 4"/>
    <w:lvl w:ilvl="0">
      <w:start w:val="1"/>
      <w:numFmt w:val="decimal"/>
      <w:lvlText w:val="%1."/>
      <w:lvlJc w:val="left"/>
      <w:pPr>
        <w:tabs>
          <w:tab w:val="num" w:pos="425"/>
        </w:tabs>
        <w:ind w:left="425" w:hanging="425"/>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7935CB3"/>
    <w:multiLevelType w:val="hybridMultilevel"/>
    <w:tmpl w:val="6E7E44C6"/>
    <w:lvl w:ilvl="0" w:tplc="B26EBE3E">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55D3A"/>
    <w:multiLevelType w:val="hybridMultilevel"/>
    <w:tmpl w:val="87C8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E756AA"/>
    <w:multiLevelType w:val="hybridMultilevel"/>
    <w:tmpl w:val="C8F84CEE"/>
    <w:lvl w:ilvl="0" w:tplc="A344EF2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1"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351F117E"/>
    <w:multiLevelType w:val="multilevel"/>
    <w:tmpl w:val="0409001D"/>
    <w:name w:val="Not Used 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E882F81"/>
    <w:multiLevelType w:val="hybridMultilevel"/>
    <w:tmpl w:val="3B8617E8"/>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8495D2E"/>
    <w:multiLevelType w:val="hybridMultilevel"/>
    <w:tmpl w:val="1FA09872"/>
    <w:lvl w:ilvl="0" w:tplc="04060013">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
    <w:nsid w:val="4C867F24"/>
    <w:multiLevelType w:val="hybridMultilevel"/>
    <w:tmpl w:val="9A0C4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D087B4E"/>
    <w:multiLevelType w:val="hybridMultilevel"/>
    <w:tmpl w:val="7E8676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0B74907"/>
    <w:multiLevelType w:val="multilevel"/>
    <w:tmpl w:val="FC167BF0"/>
    <w:name w:val="NumberListTemplate2"/>
    <w:lvl w:ilvl="0">
      <w:start w:val="1"/>
      <w:numFmt w:val="decimal"/>
      <w:pStyle w:val="RamNumber1"/>
      <w:lvlText w:val="%1."/>
      <w:lvlJc w:val="left"/>
      <w:pPr>
        <w:tabs>
          <w:tab w:val="num" w:pos="425"/>
        </w:tabs>
        <w:ind w:left="425" w:hanging="425"/>
      </w:pPr>
      <w:rPr>
        <w:rFonts w:ascii="Symbol" w:hAnsi="Symbol" w:hint="default"/>
      </w:rPr>
    </w:lvl>
    <w:lvl w:ilvl="1">
      <w:start w:val="1"/>
      <w:numFmt w:val="decimal"/>
      <w:pStyle w:val="RamNumber2"/>
      <w:lvlText w:val="%1.%2."/>
      <w:lvlJc w:val="left"/>
      <w:pPr>
        <w:tabs>
          <w:tab w:val="num" w:pos="850"/>
        </w:tabs>
        <w:ind w:left="850" w:hanging="425"/>
      </w:pPr>
      <w:rPr>
        <w:rFonts w:ascii="Symbol" w:hAnsi="Symbol" w:hint="default"/>
      </w:rPr>
    </w:lvl>
    <w:lvl w:ilvl="2">
      <w:start w:val="1"/>
      <w:numFmt w:val="decimal"/>
      <w:pStyle w:val="RamNumber3"/>
      <w:lvlText w:val="%1.%2.%3"/>
      <w:lvlJc w:val="left"/>
      <w:pPr>
        <w:tabs>
          <w:tab w:val="num" w:pos="1276"/>
        </w:tabs>
        <w:ind w:left="1276" w:hanging="426"/>
      </w:pPr>
      <w:rPr>
        <w:rFonts w:ascii="Symbol" w:hAnsi="Symbol" w:hint="default"/>
      </w:rPr>
    </w:lvl>
    <w:lvl w:ilvl="3">
      <w:start w:val="1"/>
      <w:numFmt w:val="decimal"/>
      <w:pStyle w:val="RamNumber4"/>
      <w:lvlText w:val="%1.%2.%3.%4"/>
      <w:lvlJc w:val="left"/>
      <w:pPr>
        <w:tabs>
          <w:tab w:val="num" w:pos="1701"/>
        </w:tabs>
        <w:ind w:left="1701" w:hanging="425"/>
      </w:pPr>
      <w:rPr>
        <w:rFonts w:ascii="Symbol" w:hAnsi="Symbol" w:hint="default"/>
      </w:rPr>
    </w:lvl>
    <w:lvl w:ilvl="4">
      <w:start w:val="1"/>
      <w:numFmt w:val="decimal"/>
      <w:pStyle w:val="RamNumber5"/>
      <w:lvlText w:val="%1.%2.%3.%4.%5"/>
      <w:lvlJc w:val="left"/>
      <w:pPr>
        <w:tabs>
          <w:tab w:val="num" w:pos="2126"/>
        </w:tabs>
        <w:ind w:left="2126" w:hanging="425"/>
      </w:pPr>
      <w:rPr>
        <w:rFonts w:ascii="Symbol" w:hAnsi="Symbol" w:hint="default"/>
      </w:rPr>
    </w:lvl>
    <w:lvl w:ilvl="5">
      <w:start w:val="1"/>
      <w:numFmt w:val="decimal"/>
      <w:pStyle w:val="RamNumber6"/>
      <w:lvlText w:val="%1.%2.%3.%4.%5.%6"/>
      <w:lvlJc w:val="left"/>
      <w:pPr>
        <w:tabs>
          <w:tab w:val="num" w:pos="2551"/>
        </w:tabs>
        <w:ind w:left="2551" w:hanging="425"/>
      </w:pPr>
      <w:rPr>
        <w:rFonts w:ascii="Symbol" w:hAnsi="Symbol" w:hint="default"/>
      </w:rPr>
    </w:lvl>
    <w:lvl w:ilvl="6">
      <w:start w:val="1"/>
      <w:numFmt w:val="decimal"/>
      <w:pStyle w:val="RamNumber7"/>
      <w:lvlText w:val="%1.%2.%3.%4.%5.%6.%7"/>
      <w:lvlJc w:val="left"/>
      <w:pPr>
        <w:tabs>
          <w:tab w:val="num" w:pos="2976"/>
        </w:tabs>
        <w:ind w:left="2976" w:hanging="425"/>
      </w:pPr>
      <w:rPr>
        <w:rFonts w:ascii="Symbol" w:hAnsi="Symbol" w:hint="default"/>
      </w:rPr>
    </w:lvl>
    <w:lvl w:ilvl="7">
      <w:start w:val="1"/>
      <w:numFmt w:val="decimal"/>
      <w:pStyle w:val="RamNumber8"/>
      <w:lvlText w:val="%1.%2.%3.%4.%5.%6.%7.%8"/>
      <w:lvlJc w:val="left"/>
      <w:pPr>
        <w:tabs>
          <w:tab w:val="num" w:pos="3402"/>
        </w:tabs>
        <w:ind w:left="3402" w:hanging="426"/>
      </w:pPr>
      <w:rPr>
        <w:rFonts w:ascii="Symbol" w:hAnsi="Symbol" w:hint="default"/>
      </w:rPr>
    </w:lvl>
    <w:lvl w:ilvl="8">
      <w:start w:val="1"/>
      <w:numFmt w:val="decimal"/>
      <w:pStyle w:val="RamNumber9"/>
      <w:lvlText w:val="%1.%2.%3.%4.%5.%6.%7.%8.%9"/>
      <w:lvlJc w:val="left"/>
      <w:pPr>
        <w:tabs>
          <w:tab w:val="num" w:pos="3827"/>
        </w:tabs>
        <w:ind w:left="3827" w:hanging="425"/>
      </w:pPr>
      <w:rPr>
        <w:rFonts w:ascii="Symbol" w:hAnsi="Symbol" w:hint="default"/>
      </w:rPr>
    </w:lvl>
  </w:abstractNum>
  <w:abstractNum w:abstractNumId="30">
    <w:nsid w:val="52F541EE"/>
    <w:multiLevelType w:val="hybridMultilevel"/>
    <w:tmpl w:val="073C0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6566DBC"/>
    <w:multiLevelType w:val="hybridMultilevel"/>
    <w:tmpl w:val="0B4CAC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6C007DAB"/>
    <w:multiLevelType w:val="hybridMultilevel"/>
    <w:tmpl w:val="C34CEF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47E577E"/>
    <w:multiLevelType w:val="multilevel"/>
    <w:tmpl w:val="73F4BCA2"/>
    <w:name w:val="Not Used 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pStyle w:val="RamBullet4"/>
      <w:lvlText w:val=""/>
      <w:lvlJc w:val="left"/>
      <w:pPr>
        <w:tabs>
          <w:tab w:val="num" w:pos="1701"/>
        </w:tabs>
        <w:ind w:left="1701" w:hanging="425"/>
      </w:pPr>
      <w:rPr>
        <w:rFonts w:ascii="Symbol" w:hAnsi="Symbol" w:hint="default"/>
      </w:rPr>
    </w:lvl>
    <w:lvl w:ilvl="4">
      <w:start w:val="1"/>
      <w:numFmt w:val="bullet"/>
      <w:pStyle w:val="RamBullet5"/>
      <w:lvlText w:val=""/>
      <w:lvlJc w:val="left"/>
      <w:pPr>
        <w:tabs>
          <w:tab w:val="num" w:pos="2126"/>
        </w:tabs>
        <w:ind w:left="2126" w:hanging="425"/>
      </w:pPr>
      <w:rPr>
        <w:rFonts w:ascii="Symbol" w:hAnsi="Symbol" w:hint="default"/>
      </w:rPr>
    </w:lvl>
    <w:lvl w:ilvl="5">
      <w:start w:val="1"/>
      <w:numFmt w:val="bullet"/>
      <w:pStyle w:val="RamBullet6"/>
      <w:lvlText w:val=""/>
      <w:lvlJc w:val="left"/>
      <w:pPr>
        <w:tabs>
          <w:tab w:val="num" w:pos="2551"/>
        </w:tabs>
        <w:ind w:left="2551" w:hanging="425"/>
      </w:pPr>
      <w:rPr>
        <w:rFonts w:ascii="Symbol" w:hAnsi="Symbol" w:hint="default"/>
      </w:rPr>
    </w:lvl>
    <w:lvl w:ilvl="6">
      <w:start w:val="1"/>
      <w:numFmt w:val="bullet"/>
      <w:pStyle w:val="RamBullet7"/>
      <w:lvlText w:val=""/>
      <w:lvlJc w:val="left"/>
      <w:pPr>
        <w:tabs>
          <w:tab w:val="num" w:pos="2976"/>
        </w:tabs>
        <w:ind w:left="2976" w:hanging="425"/>
      </w:pPr>
      <w:rPr>
        <w:rFonts w:ascii="Symbol" w:hAnsi="Symbol" w:hint="default"/>
      </w:rPr>
    </w:lvl>
    <w:lvl w:ilvl="7">
      <w:start w:val="1"/>
      <w:numFmt w:val="bullet"/>
      <w:pStyle w:val="RamBullet8"/>
      <w:lvlText w:val=""/>
      <w:lvlJc w:val="left"/>
      <w:pPr>
        <w:tabs>
          <w:tab w:val="num" w:pos="3402"/>
        </w:tabs>
        <w:ind w:left="3402" w:hanging="426"/>
      </w:pPr>
      <w:rPr>
        <w:rFonts w:ascii="Symbol" w:hAnsi="Symbol" w:hint="default"/>
      </w:rPr>
    </w:lvl>
    <w:lvl w:ilvl="8">
      <w:start w:val="1"/>
      <w:numFmt w:val="bullet"/>
      <w:pStyle w:val="RamBullet9"/>
      <w:lvlText w:val=""/>
      <w:lvlJc w:val="left"/>
      <w:pPr>
        <w:tabs>
          <w:tab w:val="num" w:pos="3827"/>
        </w:tabs>
        <w:ind w:left="3827" w:hanging="425"/>
      </w:pPr>
      <w:rPr>
        <w:rFonts w:ascii="Symbol" w:hAnsi="Symbol" w:hint="default"/>
      </w:rPr>
    </w:lvl>
  </w:abstractNum>
  <w:abstractNum w:abstractNumId="34">
    <w:nsid w:val="78E078D8"/>
    <w:multiLevelType w:val="multilevel"/>
    <w:tmpl w:val="6D2ED57A"/>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9"/>
  </w:num>
  <w:num w:numId="2">
    <w:abstractNumId w:val="33"/>
  </w:num>
  <w:num w:numId="3">
    <w:abstractNumId w:val="2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14"/>
  </w:num>
  <w:num w:numId="19">
    <w:abstractNumId w:val="13"/>
  </w:num>
  <w:num w:numId="20">
    <w:abstractNumId w:val="30"/>
  </w:num>
  <w:num w:numId="21">
    <w:abstractNumId w:val="32"/>
  </w:num>
  <w:num w:numId="22">
    <w:abstractNumId w:val="27"/>
  </w:num>
  <w:num w:numId="23">
    <w:abstractNumId w:val="26"/>
  </w:num>
  <w:num w:numId="24">
    <w:abstractNumId w:val="10"/>
  </w:num>
  <w:num w:numId="25">
    <w:abstractNumId w:val="25"/>
  </w:num>
  <w:num w:numId="26">
    <w:abstractNumId w:val="31"/>
  </w:num>
  <w:num w:numId="27">
    <w:abstractNumId w:val="19"/>
  </w:num>
  <w:num w:numId="28">
    <w:abstractNumId w:val="28"/>
  </w:num>
  <w:num w:numId="29">
    <w:abstractNumId w:val="11"/>
  </w:num>
  <w:num w:numId="30">
    <w:abstractNumId w:val="22"/>
  </w:num>
  <w:num w:numId="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autoHyphenation/>
  <w:hyphenationZone w:val="39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7F"/>
    <w:rsid w:val="000007BC"/>
    <w:rsid w:val="00000EBF"/>
    <w:rsid w:val="00001F2F"/>
    <w:rsid w:val="00005593"/>
    <w:rsid w:val="00014185"/>
    <w:rsid w:val="00014956"/>
    <w:rsid w:val="00020139"/>
    <w:rsid w:val="000241CB"/>
    <w:rsid w:val="00024283"/>
    <w:rsid w:val="0002771B"/>
    <w:rsid w:val="000348E2"/>
    <w:rsid w:val="00037F2D"/>
    <w:rsid w:val="000429BB"/>
    <w:rsid w:val="00043CC0"/>
    <w:rsid w:val="000443A5"/>
    <w:rsid w:val="00044A1D"/>
    <w:rsid w:val="000512DC"/>
    <w:rsid w:val="0005134B"/>
    <w:rsid w:val="000664D4"/>
    <w:rsid w:val="00070672"/>
    <w:rsid w:val="00072ABB"/>
    <w:rsid w:val="00073B84"/>
    <w:rsid w:val="00083973"/>
    <w:rsid w:val="00094FBD"/>
    <w:rsid w:val="000957AD"/>
    <w:rsid w:val="00095CA4"/>
    <w:rsid w:val="00097B90"/>
    <w:rsid w:val="000B072C"/>
    <w:rsid w:val="000B1A0B"/>
    <w:rsid w:val="000C19B8"/>
    <w:rsid w:val="000C57F2"/>
    <w:rsid w:val="000E25F1"/>
    <w:rsid w:val="000E27CC"/>
    <w:rsid w:val="0010284C"/>
    <w:rsid w:val="00111E58"/>
    <w:rsid w:val="001123BE"/>
    <w:rsid w:val="001150C8"/>
    <w:rsid w:val="00115F33"/>
    <w:rsid w:val="001214F7"/>
    <w:rsid w:val="00134F06"/>
    <w:rsid w:val="00140D0F"/>
    <w:rsid w:val="001438D0"/>
    <w:rsid w:val="00143CD8"/>
    <w:rsid w:val="00145C11"/>
    <w:rsid w:val="00152929"/>
    <w:rsid w:val="00181A57"/>
    <w:rsid w:val="0018338E"/>
    <w:rsid w:val="00184302"/>
    <w:rsid w:val="001866A6"/>
    <w:rsid w:val="001928E8"/>
    <w:rsid w:val="00192988"/>
    <w:rsid w:val="0019560B"/>
    <w:rsid w:val="001A2AC3"/>
    <w:rsid w:val="001A62D4"/>
    <w:rsid w:val="001B296F"/>
    <w:rsid w:val="001B2DD1"/>
    <w:rsid w:val="001B76A9"/>
    <w:rsid w:val="001C2A6F"/>
    <w:rsid w:val="001C41D3"/>
    <w:rsid w:val="001C6C32"/>
    <w:rsid w:val="001D2BBB"/>
    <w:rsid w:val="001E0E00"/>
    <w:rsid w:val="001E1B42"/>
    <w:rsid w:val="001F26B2"/>
    <w:rsid w:val="001F7B39"/>
    <w:rsid w:val="00204F78"/>
    <w:rsid w:val="0020561C"/>
    <w:rsid w:val="00212948"/>
    <w:rsid w:val="00213973"/>
    <w:rsid w:val="0021654A"/>
    <w:rsid w:val="002178DD"/>
    <w:rsid w:val="00221846"/>
    <w:rsid w:val="00225C13"/>
    <w:rsid w:val="00225DC3"/>
    <w:rsid w:val="00230838"/>
    <w:rsid w:val="0023475F"/>
    <w:rsid w:val="00234C20"/>
    <w:rsid w:val="00234F29"/>
    <w:rsid w:val="00257957"/>
    <w:rsid w:val="00260AD6"/>
    <w:rsid w:val="00261E09"/>
    <w:rsid w:val="00267DBC"/>
    <w:rsid w:val="002711A9"/>
    <w:rsid w:val="00272FF5"/>
    <w:rsid w:val="002822D8"/>
    <w:rsid w:val="00283A90"/>
    <w:rsid w:val="00290090"/>
    <w:rsid w:val="0029042A"/>
    <w:rsid w:val="0029149A"/>
    <w:rsid w:val="002A7F3C"/>
    <w:rsid w:val="002B0100"/>
    <w:rsid w:val="002B5494"/>
    <w:rsid w:val="002B7FF8"/>
    <w:rsid w:val="002C42A3"/>
    <w:rsid w:val="002C4CBF"/>
    <w:rsid w:val="002D53C9"/>
    <w:rsid w:val="002D7215"/>
    <w:rsid w:val="002E13DE"/>
    <w:rsid w:val="0030035E"/>
    <w:rsid w:val="00301904"/>
    <w:rsid w:val="00302A7E"/>
    <w:rsid w:val="00306CA4"/>
    <w:rsid w:val="003074D0"/>
    <w:rsid w:val="00313876"/>
    <w:rsid w:val="003147F2"/>
    <w:rsid w:val="003156F2"/>
    <w:rsid w:val="00316501"/>
    <w:rsid w:val="003270F8"/>
    <w:rsid w:val="00336717"/>
    <w:rsid w:val="00355DB8"/>
    <w:rsid w:val="003610BC"/>
    <w:rsid w:val="00361F6A"/>
    <w:rsid w:val="003620C1"/>
    <w:rsid w:val="00366275"/>
    <w:rsid w:val="003673EC"/>
    <w:rsid w:val="00367A57"/>
    <w:rsid w:val="00370B39"/>
    <w:rsid w:val="00373460"/>
    <w:rsid w:val="00383675"/>
    <w:rsid w:val="00383B3C"/>
    <w:rsid w:val="00384D19"/>
    <w:rsid w:val="00386E5D"/>
    <w:rsid w:val="003875C5"/>
    <w:rsid w:val="003934E3"/>
    <w:rsid w:val="0039611C"/>
    <w:rsid w:val="003A6606"/>
    <w:rsid w:val="003A7FBA"/>
    <w:rsid w:val="003B1023"/>
    <w:rsid w:val="003B207D"/>
    <w:rsid w:val="003B4F8D"/>
    <w:rsid w:val="003B6241"/>
    <w:rsid w:val="003B6782"/>
    <w:rsid w:val="003C6502"/>
    <w:rsid w:val="003D2989"/>
    <w:rsid w:val="003D2B24"/>
    <w:rsid w:val="003D70D4"/>
    <w:rsid w:val="003D7424"/>
    <w:rsid w:val="003E542C"/>
    <w:rsid w:val="003F54E7"/>
    <w:rsid w:val="0040146A"/>
    <w:rsid w:val="00404235"/>
    <w:rsid w:val="00405AF5"/>
    <w:rsid w:val="00411DB5"/>
    <w:rsid w:val="00415318"/>
    <w:rsid w:val="00415682"/>
    <w:rsid w:val="00415AE2"/>
    <w:rsid w:val="00424CC7"/>
    <w:rsid w:val="00426F76"/>
    <w:rsid w:val="004322A3"/>
    <w:rsid w:val="00440724"/>
    <w:rsid w:val="00443F69"/>
    <w:rsid w:val="00445520"/>
    <w:rsid w:val="00452D39"/>
    <w:rsid w:val="00457996"/>
    <w:rsid w:val="00457F67"/>
    <w:rsid w:val="00462AA3"/>
    <w:rsid w:val="004636DB"/>
    <w:rsid w:val="00470D8F"/>
    <w:rsid w:val="00474687"/>
    <w:rsid w:val="00482647"/>
    <w:rsid w:val="00484BD1"/>
    <w:rsid w:val="004917BA"/>
    <w:rsid w:val="004936F2"/>
    <w:rsid w:val="00495610"/>
    <w:rsid w:val="004A7AE2"/>
    <w:rsid w:val="004B1A9D"/>
    <w:rsid w:val="004C269A"/>
    <w:rsid w:val="004C5A5A"/>
    <w:rsid w:val="004D1E9A"/>
    <w:rsid w:val="004D2972"/>
    <w:rsid w:val="004E06C2"/>
    <w:rsid w:val="004E097F"/>
    <w:rsid w:val="004E1A32"/>
    <w:rsid w:val="004E5AEE"/>
    <w:rsid w:val="004E6681"/>
    <w:rsid w:val="004F0A57"/>
    <w:rsid w:val="004F2D24"/>
    <w:rsid w:val="004F48BF"/>
    <w:rsid w:val="004F5761"/>
    <w:rsid w:val="004F5B91"/>
    <w:rsid w:val="004F65B5"/>
    <w:rsid w:val="004F6AD5"/>
    <w:rsid w:val="005004B1"/>
    <w:rsid w:val="00500A7E"/>
    <w:rsid w:val="00504130"/>
    <w:rsid w:val="00512AA6"/>
    <w:rsid w:val="005236BF"/>
    <w:rsid w:val="00530394"/>
    <w:rsid w:val="00531984"/>
    <w:rsid w:val="00536057"/>
    <w:rsid w:val="00545C75"/>
    <w:rsid w:val="005461F3"/>
    <w:rsid w:val="005531A7"/>
    <w:rsid w:val="005531A8"/>
    <w:rsid w:val="00555ACA"/>
    <w:rsid w:val="005709FB"/>
    <w:rsid w:val="00571DDF"/>
    <w:rsid w:val="00574DCA"/>
    <w:rsid w:val="00585E84"/>
    <w:rsid w:val="00587F66"/>
    <w:rsid w:val="00594F7D"/>
    <w:rsid w:val="005A1F8D"/>
    <w:rsid w:val="005B4632"/>
    <w:rsid w:val="005B4E43"/>
    <w:rsid w:val="005D15F0"/>
    <w:rsid w:val="005D2B65"/>
    <w:rsid w:val="005D5FF9"/>
    <w:rsid w:val="005D6BFE"/>
    <w:rsid w:val="005E0BF4"/>
    <w:rsid w:val="005E3FF7"/>
    <w:rsid w:val="005E4EC5"/>
    <w:rsid w:val="005E5B18"/>
    <w:rsid w:val="005F2E94"/>
    <w:rsid w:val="00600AA7"/>
    <w:rsid w:val="00601413"/>
    <w:rsid w:val="00613CA6"/>
    <w:rsid w:val="00613D8C"/>
    <w:rsid w:val="006211FD"/>
    <w:rsid w:val="0062378F"/>
    <w:rsid w:val="0062461A"/>
    <w:rsid w:val="00630F44"/>
    <w:rsid w:val="006339A4"/>
    <w:rsid w:val="0064774C"/>
    <w:rsid w:val="00651EDE"/>
    <w:rsid w:val="00651F8B"/>
    <w:rsid w:val="0065651F"/>
    <w:rsid w:val="0066306F"/>
    <w:rsid w:val="00664679"/>
    <w:rsid w:val="006654AE"/>
    <w:rsid w:val="006715C0"/>
    <w:rsid w:val="0068374F"/>
    <w:rsid w:val="00697D7B"/>
    <w:rsid w:val="006A10DF"/>
    <w:rsid w:val="006A228E"/>
    <w:rsid w:val="006A4CA9"/>
    <w:rsid w:val="006A69D4"/>
    <w:rsid w:val="006B0E87"/>
    <w:rsid w:val="006C539F"/>
    <w:rsid w:val="006D2880"/>
    <w:rsid w:val="006D2922"/>
    <w:rsid w:val="006D4DE7"/>
    <w:rsid w:val="006D6705"/>
    <w:rsid w:val="006D6BBD"/>
    <w:rsid w:val="006D7BA6"/>
    <w:rsid w:val="006E0E90"/>
    <w:rsid w:val="006E2C19"/>
    <w:rsid w:val="006F0C6C"/>
    <w:rsid w:val="006F2A8D"/>
    <w:rsid w:val="006F740F"/>
    <w:rsid w:val="0070395B"/>
    <w:rsid w:val="00705E83"/>
    <w:rsid w:val="00714CD3"/>
    <w:rsid w:val="00717342"/>
    <w:rsid w:val="0072462A"/>
    <w:rsid w:val="00726BF9"/>
    <w:rsid w:val="00733702"/>
    <w:rsid w:val="007378A1"/>
    <w:rsid w:val="00737922"/>
    <w:rsid w:val="00744482"/>
    <w:rsid w:val="00744F7E"/>
    <w:rsid w:val="007520CB"/>
    <w:rsid w:val="0075450D"/>
    <w:rsid w:val="00754C57"/>
    <w:rsid w:val="0076453F"/>
    <w:rsid w:val="00767F9A"/>
    <w:rsid w:val="00775C83"/>
    <w:rsid w:val="007859C5"/>
    <w:rsid w:val="00790B75"/>
    <w:rsid w:val="007978FB"/>
    <w:rsid w:val="00797D59"/>
    <w:rsid w:val="007C03B3"/>
    <w:rsid w:val="007C5A6A"/>
    <w:rsid w:val="007D2686"/>
    <w:rsid w:val="007D2D6B"/>
    <w:rsid w:val="007D36DB"/>
    <w:rsid w:val="007D57B8"/>
    <w:rsid w:val="007E118F"/>
    <w:rsid w:val="007E1C65"/>
    <w:rsid w:val="007E5ECB"/>
    <w:rsid w:val="007E6184"/>
    <w:rsid w:val="007F1AEE"/>
    <w:rsid w:val="00801FDF"/>
    <w:rsid w:val="00802E3B"/>
    <w:rsid w:val="008051CF"/>
    <w:rsid w:val="00805A12"/>
    <w:rsid w:val="00814185"/>
    <w:rsid w:val="00821492"/>
    <w:rsid w:val="00822A65"/>
    <w:rsid w:val="008261E2"/>
    <w:rsid w:val="008263B0"/>
    <w:rsid w:val="00832A1A"/>
    <w:rsid w:val="00832E1F"/>
    <w:rsid w:val="008348D3"/>
    <w:rsid w:val="008534AB"/>
    <w:rsid w:val="00854D07"/>
    <w:rsid w:val="00856050"/>
    <w:rsid w:val="00857073"/>
    <w:rsid w:val="00861A4F"/>
    <w:rsid w:val="00870570"/>
    <w:rsid w:val="00876F76"/>
    <w:rsid w:val="00882AB9"/>
    <w:rsid w:val="0088636B"/>
    <w:rsid w:val="00887306"/>
    <w:rsid w:val="00890063"/>
    <w:rsid w:val="008916D8"/>
    <w:rsid w:val="008A3805"/>
    <w:rsid w:val="008A3C72"/>
    <w:rsid w:val="008A6B42"/>
    <w:rsid w:val="008A7982"/>
    <w:rsid w:val="008B3421"/>
    <w:rsid w:val="008D0E4A"/>
    <w:rsid w:val="008D7503"/>
    <w:rsid w:val="008E50D2"/>
    <w:rsid w:val="008E5343"/>
    <w:rsid w:val="008E7D67"/>
    <w:rsid w:val="00900D40"/>
    <w:rsid w:val="009042C4"/>
    <w:rsid w:val="009163E0"/>
    <w:rsid w:val="0091724B"/>
    <w:rsid w:val="00924DF0"/>
    <w:rsid w:val="00940597"/>
    <w:rsid w:val="00943784"/>
    <w:rsid w:val="00951CC1"/>
    <w:rsid w:val="00954240"/>
    <w:rsid w:val="00965382"/>
    <w:rsid w:val="009659E1"/>
    <w:rsid w:val="009714C4"/>
    <w:rsid w:val="00981B30"/>
    <w:rsid w:val="00981D90"/>
    <w:rsid w:val="00990F36"/>
    <w:rsid w:val="009911E7"/>
    <w:rsid w:val="009925A5"/>
    <w:rsid w:val="00994B1A"/>
    <w:rsid w:val="009957BF"/>
    <w:rsid w:val="009974FD"/>
    <w:rsid w:val="009A0927"/>
    <w:rsid w:val="009A3039"/>
    <w:rsid w:val="009A6A56"/>
    <w:rsid w:val="009B5CAE"/>
    <w:rsid w:val="009C27A2"/>
    <w:rsid w:val="009C7F9E"/>
    <w:rsid w:val="009D4865"/>
    <w:rsid w:val="009D4962"/>
    <w:rsid w:val="009D4B9D"/>
    <w:rsid w:val="009E3271"/>
    <w:rsid w:val="009E3F99"/>
    <w:rsid w:val="009E6BE0"/>
    <w:rsid w:val="009F0EAD"/>
    <w:rsid w:val="009F25A4"/>
    <w:rsid w:val="009F4EC5"/>
    <w:rsid w:val="009F58A2"/>
    <w:rsid w:val="00A0319C"/>
    <w:rsid w:val="00A03402"/>
    <w:rsid w:val="00A04FB3"/>
    <w:rsid w:val="00A1770E"/>
    <w:rsid w:val="00A20118"/>
    <w:rsid w:val="00A31AD9"/>
    <w:rsid w:val="00A31AEA"/>
    <w:rsid w:val="00A37908"/>
    <w:rsid w:val="00A422B6"/>
    <w:rsid w:val="00A457C0"/>
    <w:rsid w:val="00A6436E"/>
    <w:rsid w:val="00A644EA"/>
    <w:rsid w:val="00A67051"/>
    <w:rsid w:val="00A75E59"/>
    <w:rsid w:val="00A84A9C"/>
    <w:rsid w:val="00A879F9"/>
    <w:rsid w:val="00A91306"/>
    <w:rsid w:val="00A91F09"/>
    <w:rsid w:val="00AA6F69"/>
    <w:rsid w:val="00AA733C"/>
    <w:rsid w:val="00AA7555"/>
    <w:rsid w:val="00AB280E"/>
    <w:rsid w:val="00AC44BE"/>
    <w:rsid w:val="00AD52F6"/>
    <w:rsid w:val="00AE69B8"/>
    <w:rsid w:val="00AF1A8D"/>
    <w:rsid w:val="00AF35DA"/>
    <w:rsid w:val="00AF668A"/>
    <w:rsid w:val="00B022ED"/>
    <w:rsid w:val="00B11F7D"/>
    <w:rsid w:val="00B1233E"/>
    <w:rsid w:val="00B1765E"/>
    <w:rsid w:val="00B20B67"/>
    <w:rsid w:val="00B25937"/>
    <w:rsid w:val="00B268B3"/>
    <w:rsid w:val="00B364F2"/>
    <w:rsid w:val="00B3785F"/>
    <w:rsid w:val="00B41481"/>
    <w:rsid w:val="00B41C49"/>
    <w:rsid w:val="00B44387"/>
    <w:rsid w:val="00B4632F"/>
    <w:rsid w:val="00B502EB"/>
    <w:rsid w:val="00B51323"/>
    <w:rsid w:val="00B54743"/>
    <w:rsid w:val="00B62D77"/>
    <w:rsid w:val="00B64F1B"/>
    <w:rsid w:val="00B67D98"/>
    <w:rsid w:val="00B72634"/>
    <w:rsid w:val="00B87E46"/>
    <w:rsid w:val="00B90BF9"/>
    <w:rsid w:val="00B9136E"/>
    <w:rsid w:val="00B927F5"/>
    <w:rsid w:val="00B93A64"/>
    <w:rsid w:val="00B94BE6"/>
    <w:rsid w:val="00BA0A14"/>
    <w:rsid w:val="00BA13BD"/>
    <w:rsid w:val="00BA2837"/>
    <w:rsid w:val="00BA393D"/>
    <w:rsid w:val="00BA4E68"/>
    <w:rsid w:val="00BA6046"/>
    <w:rsid w:val="00BB1A59"/>
    <w:rsid w:val="00BB1B14"/>
    <w:rsid w:val="00BB3F07"/>
    <w:rsid w:val="00BB441B"/>
    <w:rsid w:val="00BB5AE6"/>
    <w:rsid w:val="00BB5CEA"/>
    <w:rsid w:val="00BB6AC9"/>
    <w:rsid w:val="00BB6DDC"/>
    <w:rsid w:val="00BB7263"/>
    <w:rsid w:val="00BC3C67"/>
    <w:rsid w:val="00BC70A6"/>
    <w:rsid w:val="00BD0480"/>
    <w:rsid w:val="00BD0E6C"/>
    <w:rsid w:val="00BD417B"/>
    <w:rsid w:val="00BD5E03"/>
    <w:rsid w:val="00BE2298"/>
    <w:rsid w:val="00C05FFC"/>
    <w:rsid w:val="00C11C1D"/>
    <w:rsid w:val="00C17CA0"/>
    <w:rsid w:val="00C2007F"/>
    <w:rsid w:val="00C34EA2"/>
    <w:rsid w:val="00C40EB5"/>
    <w:rsid w:val="00C42463"/>
    <w:rsid w:val="00C51A04"/>
    <w:rsid w:val="00C53498"/>
    <w:rsid w:val="00C57865"/>
    <w:rsid w:val="00C615A0"/>
    <w:rsid w:val="00C73067"/>
    <w:rsid w:val="00C74842"/>
    <w:rsid w:val="00C80EFC"/>
    <w:rsid w:val="00C8144B"/>
    <w:rsid w:val="00C85F06"/>
    <w:rsid w:val="00C9018E"/>
    <w:rsid w:val="00C903D6"/>
    <w:rsid w:val="00C93D06"/>
    <w:rsid w:val="00C94703"/>
    <w:rsid w:val="00C9709F"/>
    <w:rsid w:val="00CA082E"/>
    <w:rsid w:val="00CA60C9"/>
    <w:rsid w:val="00CB5DB9"/>
    <w:rsid w:val="00CC2229"/>
    <w:rsid w:val="00CC4068"/>
    <w:rsid w:val="00CC6F9B"/>
    <w:rsid w:val="00CC712F"/>
    <w:rsid w:val="00CD0125"/>
    <w:rsid w:val="00CD032B"/>
    <w:rsid w:val="00CD1A37"/>
    <w:rsid w:val="00CE6742"/>
    <w:rsid w:val="00CF084F"/>
    <w:rsid w:val="00CF0994"/>
    <w:rsid w:val="00CF3DDC"/>
    <w:rsid w:val="00D01819"/>
    <w:rsid w:val="00D05FC6"/>
    <w:rsid w:val="00D141F6"/>
    <w:rsid w:val="00D143F2"/>
    <w:rsid w:val="00D1735E"/>
    <w:rsid w:val="00D175E8"/>
    <w:rsid w:val="00D207CF"/>
    <w:rsid w:val="00D20E37"/>
    <w:rsid w:val="00D3046F"/>
    <w:rsid w:val="00D3051B"/>
    <w:rsid w:val="00D31E98"/>
    <w:rsid w:val="00D31FE1"/>
    <w:rsid w:val="00D346D9"/>
    <w:rsid w:val="00D34A88"/>
    <w:rsid w:val="00D45172"/>
    <w:rsid w:val="00D5012C"/>
    <w:rsid w:val="00D5054C"/>
    <w:rsid w:val="00D51D3A"/>
    <w:rsid w:val="00D5206E"/>
    <w:rsid w:val="00D54A69"/>
    <w:rsid w:val="00D6165E"/>
    <w:rsid w:val="00D64173"/>
    <w:rsid w:val="00D66F7F"/>
    <w:rsid w:val="00D67E0B"/>
    <w:rsid w:val="00D72A96"/>
    <w:rsid w:val="00D738A2"/>
    <w:rsid w:val="00D76F7F"/>
    <w:rsid w:val="00D84747"/>
    <w:rsid w:val="00D913F8"/>
    <w:rsid w:val="00D97CA4"/>
    <w:rsid w:val="00D97E95"/>
    <w:rsid w:val="00DA2D4B"/>
    <w:rsid w:val="00DA49B8"/>
    <w:rsid w:val="00DA5415"/>
    <w:rsid w:val="00DB11E2"/>
    <w:rsid w:val="00DB65CE"/>
    <w:rsid w:val="00DD42FA"/>
    <w:rsid w:val="00DE2E90"/>
    <w:rsid w:val="00DF09AF"/>
    <w:rsid w:val="00DF202B"/>
    <w:rsid w:val="00DF2917"/>
    <w:rsid w:val="00E10C8E"/>
    <w:rsid w:val="00E12683"/>
    <w:rsid w:val="00E1368A"/>
    <w:rsid w:val="00E22203"/>
    <w:rsid w:val="00E22D95"/>
    <w:rsid w:val="00E23F22"/>
    <w:rsid w:val="00E24443"/>
    <w:rsid w:val="00E30D58"/>
    <w:rsid w:val="00E3163F"/>
    <w:rsid w:val="00E36B70"/>
    <w:rsid w:val="00E4400D"/>
    <w:rsid w:val="00E512A3"/>
    <w:rsid w:val="00E542B7"/>
    <w:rsid w:val="00E56E25"/>
    <w:rsid w:val="00E65031"/>
    <w:rsid w:val="00E75B57"/>
    <w:rsid w:val="00E779C1"/>
    <w:rsid w:val="00E81638"/>
    <w:rsid w:val="00E82E6C"/>
    <w:rsid w:val="00E833E5"/>
    <w:rsid w:val="00E858B7"/>
    <w:rsid w:val="00E87066"/>
    <w:rsid w:val="00E873A2"/>
    <w:rsid w:val="00E9073F"/>
    <w:rsid w:val="00E9145E"/>
    <w:rsid w:val="00E91E75"/>
    <w:rsid w:val="00E95658"/>
    <w:rsid w:val="00EA363C"/>
    <w:rsid w:val="00EA7196"/>
    <w:rsid w:val="00EA7448"/>
    <w:rsid w:val="00EB065C"/>
    <w:rsid w:val="00EB10D8"/>
    <w:rsid w:val="00EB11AF"/>
    <w:rsid w:val="00EB6E21"/>
    <w:rsid w:val="00EC0874"/>
    <w:rsid w:val="00EC2594"/>
    <w:rsid w:val="00EC5949"/>
    <w:rsid w:val="00ED09B3"/>
    <w:rsid w:val="00ED2B18"/>
    <w:rsid w:val="00ED55D9"/>
    <w:rsid w:val="00ED63AC"/>
    <w:rsid w:val="00ED6747"/>
    <w:rsid w:val="00ED74C1"/>
    <w:rsid w:val="00EE748D"/>
    <w:rsid w:val="00EE7BCF"/>
    <w:rsid w:val="00EF1612"/>
    <w:rsid w:val="00EF370E"/>
    <w:rsid w:val="00EF77AE"/>
    <w:rsid w:val="00F007A0"/>
    <w:rsid w:val="00F00D3E"/>
    <w:rsid w:val="00F02CF3"/>
    <w:rsid w:val="00F02E1F"/>
    <w:rsid w:val="00F04E08"/>
    <w:rsid w:val="00F137A7"/>
    <w:rsid w:val="00F20E50"/>
    <w:rsid w:val="00F24FED"/>
    <w:rsid w:val="00F26212"/>
    <w:rsid w:val="00F26442"/>
    <w:rsid w:val="00F27F7A"/>
    <w:rsid w:val="00F30DB2"/>
    <w:rsid w:val="00F313D6"/>
    <w:rsid w:val="00F41CAB"/>
    <w:rsid w:val="00F463E1"/>
    <w:rsid w:val="00F50AAC"/>
    <w:rsid w:val="00F52EAE"/>
    <w:rsid w:val="00F53B90"/>
    <w:rsid w:val="00F54145"/>
    <w:rsid w:val="00F548C4"/>
    <w:rsid w:val="00F54C20"/>
    <w:rsid w:val="00F550DF"/>
    <w:rsid w:val="00F555F2"/>
    <w:rsid w:val="00F60CC7"/>
    <w:rsid w:val="00F632BE"/>
    <w:rsid w:val="00F710D4"/>
    <w:rsid w:val="00F764C2"/>
    <w:rsid w:val="00F81BF8"/>
    <w:rsid w:val="00F81FBA"/>
    <w:rsid w:val="00F835DB"/>
    <w:rsid w:val="00F87415"/>
    <w:rsid w:val="00F878E7"/>
    <w:rsid w:val="00FA3804"/>
    <w:rsid w:val="00FA779B"/>
    <w:rsid w:val="00FC01AA"/>
    <w:rsid w:val="00FD1C09"/>
    <w:rsid w:val="00FD59B3"/>
    <w:rsid w:val="00FD61B0"/>
    <w:rsid w:val="00FE07A3"/>
    <w:rsid w:val="00FE464E"/>
    <w:rsid w:val="00FE4677"/>
    <w:rsid w:val="00FE4AC7"/>
    <w:rsid w:val="00FE6EF3"/>
    <w:rsid w:val="00FF4D2A"/>
    <w:rsid w:val="00FF6003"/>
    <w:rsid w:val="00FF79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Bullet" w:uiPriority="2"/>
    <w:lsdException w:name="List Number" w:uiPriority="2" w:qFormat="1"/>
    <w:lsdException w:name="List Bullet 2" w:uiPriority="2"/>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20" w:lineRule="atLeast"/>
    </w:pPr>
    <w:rPr>
      <w:rFonts w:ascii="Verdana" w:hAnsi="Verdana"/>
      <w:sz w:val="18"/>
      <w:lang w:eastAsia="en-US"/>
    </w:rPr>
  </w:style>
  <w:style w:type="paragraph" w:styleId="Heading1">
    <w:name w:val="heading 1"/>
    <w:aliases w:val="PLS 1"/>
    <w:basedOn w:val="Normal"/>
    <w:next w:val="Normal"/>
    <w:uiPriority w:val="1"/>
    <w:qFormat/>
    <w:rsid w:val="00D3046F"/>
    <w:pPr>
      <w:keepNext/>
      <w:widowControl w:val="0"/>
      <w:numPr>
        <w:numId w:val="1"/>
      </w:numPr>
      <w:tabs>
        <w:tab w:val="left" w:pos="567"/>
      </w:tabs>
      <w:spacing w:after="240" w:line="240" w:lineRule="atLeast"/>
      <w:ind w:left="567" w:hanging="567"/>
      <w:outlineLvl w:val="0"/>
    </w:pPr>
    <w:rPr>
      <w:b/>
      <w:spacing w:val="4"/>
      <w:kern w:val="28"/>
      <w:sz w:val="22"/>
    </w:rPr>
  </w:style>
  <w:style w:type="paragraph" w:styleId="Heading2">
    <w:name w:val="heading 2"/>
    <w:aliases w:val="PLS 2,h2,2,headi,heading2,h21,h22,21,Heading Two"/>
    <w:basedOn w:val="Normal"/>
    <w:next w:val="Normal"/>
    <w:link w:val="Heading2Char"/>
    <w:uiPriority w:val="1"/>
    <w:qFormat/>
    <w:rsid w:val="00EF1612"/>
    <w:pPr>
      <w:keepNext/>
      <w:widowControl w:val="0"/>
      <w:numPr>
        <w:ilvl w:val="1"/>
        <w:numId w:val="1"/>
      </w:numPr>
      <w:tabs>
        <w:tab w:val="left" w:pos="0"/>
      </w:tabs>
      <w:spacing w:line="240" w:lineRule="atLeast"/>
      <w:ind w:left="879" w:hanging="879"/>
      <w:outlineLvl w:val="1"/>
    </w:pPr>
    <w:rPr>
      <w:b/>
    </w:rPr>
  </w:style>
  <w:style w:type="paragraph" w:styleId="Heading3">
    <w:name w:val="heading 3"/>
    <w:aliases w:val="PLS 3,h3"/>
    <w:basedOn w:val="Normal"/>
    <w:next w:val="Normal"/>
    <w:uiPriority w:val="1"/>
    <w:qFormat/>
    <w:pPr>
      <w:keepNext/>
      <w:widowControl w:val="0"/>
      <w:numPr>
        <w:ilvl w:val="2"/>
        <w:numId w:val="1"/>
      </w:numPr>
      <w:spacing w:line="240" w:lineRule="atLeast"/>
      <w:ind w:left="0" w:hanging="879"/>
      <w:outlineLvl w:val="2"/>
    </w:pPr>
    <w:rPr>
      <w:i/>
    </w:rPr>
  </w:style>
  <w:style w:type="paragraph" w:styleId="Heading4">
    <w:name w:val="heading 4"/>
    <w:aliases w:val="Heading Four"/>
    <w:basedOn w:val="Normal"/>
    <w:next w:val="Normal"/>
    <w:uiPriority w:val="1"/>
    <w:qFormat/>
    <w:pPr>
      <w:keepNext/>
      <w:widowControl w:val="0"/>
      <w:numPr>
        <w:ilvl w:val="3"/>
        <w:numId w:val="1"/>
      </w:numPr>
      <w:spacing w:line="240" w:lineRule="atLeast"/>
      <w:ind w:left="0" w:hanging="879"/>
      <w:outlineLvl w:val="3"/>
    </w:pPr>
  </w:style>
  <w:style w:type="paragraph" w:styleId="Heading5">
    <w:name w:val="heading 5"/>
    <w:basedOn w:val="Normal"/>
    <w:next w:val="Normal"/>
    <w:uiPriority w:val="1"/>
    <w:qFormat/>
    <w:pPr>
      <w:keepNext/>
      <w:widowControl w:val="0"/>
      <w:numPr>
        <w:ilvl w:val="4"/>
        <w:numId w:val="1"/>
      </w:numPr>
      <w:spacing w:line="240" w:lineRule="atLeast"/>
      <w:ind w:left="0" w:hanging="879"/>
      <w:outlineLvl w:val="4"/>
    </w:pPr>
  </w:style>
  <w:style w:type="paragraph" w:styleId="Heading6">
    <w:name w:val="heading 6"/>
    <w:basedOn w:val="Normal"/>
    <w:next w:val="Normal"/>
    <w:uiPriority w:val="1"/>
    <w:qFormat/>
    <w:pPr>
      <w:widowControl w:val="0"/>
      <w:numPr>
        <w:ilvl w:val="5"/>
        <w:numId w:val="1"/>
      </w:numPr>
      <w:spacing w:before="240" w:after="60" w:line="240" w:lineRule="atLeast"/>
      <w:ind w:left="879" w:hanging="879"/>
      <w:outlineLvl w:val="5"/>
    </w:pPr>
    <w:rPr>
      <w:i/>
    </w:rPr>
  </w:style>
  <w:style w:type="paragraph" w:styleId="Heading7">
    <w:name w:val="heading 7"/>
    <w:basedOn w:val="Normal"/>
    <w:next w:val="Normal"/>
    <w:uiPriority w:val="1"/>
    <w:qFormat/>
    <w:pPr>
      <w:widowControl w:val="0"/>
      <w:numPr>
        <w:ilvl w:val="6"/>
        <w:numId w:val="1"/>
      </w:numPr>
      <w:spacing w:before="240" w:after="60" w:line="240" w:lineRule="atLeast"/>
      <w:ind w:left="879" w:hanging="879"/>
      <w:outlineLvl w:val="6"/>
    </w:pPr>
  </w:style>
  <w:style w:type="paragraph" w:styleId="Heading8">
    <w:name w:val="heading 8"/>
    <w:basedOn w:val="Normal"/>
    <w:next w:val="Normal"/>
    <w:uiPriority w:val="1"/>
    <w:qFormat/>
    <w:pPr>
      <w:widowControl w:val="0"/>
      <w:numPr>
        <w:ilvl w:val="7"/>
        <w:numId w:val="1"/>
      </w:numPr>
      <w:spacing w:before="240" w:after="60" w:line="240" w:lineRule="atLeast"/>
      <w:ind w:left="879" w:hanging="879"/>
      <w:outlineLvl w:val="7"/>
    </w:pPr>
    <w:rPr>
      <w:i/>
    </w:rPr>
  </w:style>
  <w:style w:type="paragraph" w:styleId="Heading9">
    <w:name w:val="heading 9"/>
    <w:basedOn w:val="Normal"/>
    <w:next w:val="Normal"/>
    <w:uiPriority w:val="1"/>
    <w:qFormat/>
    <w:pPr>
      <w:widowControl w:val="0"/>
      <w:numPr>
        <w:ilvl w:val="8"/>
        <w:numId w:val="1"/>
      </w:numPr>
      <w:spacing w:before="240" w:after="60" w:line="240" w:lineRule="atLeast"/>
      <w:ind w:left="879" w:hanging="879"/>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exact"/>
    </w:pPr>
  </w:style>
  <w:style w:type="paragraph" w:customStyle="1" w:styleId="Klient">
    <w:name w:val="Klient"/>
    <w:basedOn w:val="Normal"/>
    <w:pPr>
      <w:tabs>
        <w:tab w:val="left" w:pos="4990"/>
      </w:tabs>
      <w:spacing w:line="600" w:lineRule="atLeast"/>
    </w:pPr>
    <w:rPr>
      <w:spacing w:val="60"/>
      <w:sz w:val="60"/>
    </w:rPr>
  </w:style>
  <w:style w:type="paragraph" w:customStyle="1" w:styleId="Titel1">
    <w:name w:val="Titel1"/>
    <w:basedOn w:val="Normal"/>
    <w:pPr>
      <w:tabs>
        <w:tab w:val="left" w:pos="4990"/>
      </w:tabs>
      <w:spacing w:line="280" w:lineRule="atLeast"/>
    </w:pPr>
    <w:rPr>
      <w:sz w:val="60"/>
    </w:rPr>
  </w:style>
  <w:style w:type="paragraph" w:customStyle="1" w:styleId="Dato1">
    <w:name w:val="Dato1"/>
    <w:basedOn w:val="Normal"/>
    <w:pPr>
      <w:tabs>
        <w:tab w:val="left" w:pos="4990"/>
      </w:tabs>
      <w:spacing w:line="400" w:lineRule="atLeast"/>
    </w:pPr>
  </w:style>
  <w:style w:type="paragraph" w:styleId="Footer">
    <w:name w:val="footer"/>
    <w:basedOn w:val="Normal"/>
    <w:link w:val="FooterChar"/>
    <w:uiPriority w:val="99"/>
    <w:pPr>
      <w:tabs>
        <w:tab w:val="center" w:pos="4153"/>
        <w:tab w:val="right" w:pos="8306"/>
      </w:tabs>
    </w:pPr>
    <w:rPr>
      <w:sz w:val="14"/>
    </w:rPr>
  </w:style>
  <w:style w:type="paragraph" w:styleId="TOC1">
    <w:name w:val="toc 1"/>
    <w:basedOn w:val="Normal"/>
    <w:next w:val="Normal"/>
    <w:uiPriority w:val="39"/>
    <w:pPr>
      <w:tabs>
        <w:tab w:val="left" w:pos="879"/>
        <w:tab w:val="right" w:pos="7910"/>
      </w:tabs>
      <w:spacing w:before="240" w:line="240" w:lineRule="exact"/>
    </w:pPr>
    <w:rPr>
      <w:b/>
    </w:rPr>
  </w:style>
  <w:style w:type="paragraph" w:styleId="TOC2">
    <w:name w:val="toc 2"/>
    <w:basedOn w:val="Normal"/>
    <w:next w:val="Normal"/>
    <w:uiPriority w:val="39"/>
    <w:pPr>
      <w:tabs>
        <w:tab w:val="left" w:pos="879"/>
        <w:tab w:val="right" w:pos="7910"/>
      </w:tabs>
      <w:spacing w:line="240" w:lineRule="exact"/>
      <w:ind w:left="879" w:hanging="879"/>
    </w:pPr>
  </w:style>
  <w:style w:type="paragraph" w:styleId="TOC3">
    <w:name w:val="toc 3"/>
    <w:basedOn w:val="Normal"/>
    <w:next w:val="Normal"/>
    <w:semiHidden/>
    <w:pPr>
      <w:tabs>
        <w:tab w:val="left" w:pos="879"/>
        <w:tab w:val="right" w:pos="7910"/>
      </w:tabs>
      <w:spacing w:line="240" w:lineRule="exact"/>
      <w:ind w:left="879" w:hanging="879"/>
    </w:pPr>
  </w:style>
  <w:style w:type="paragraph" w:styleId="TOC4">
    <w:name w:val="toc 4"/>
    <w:basedOn w:val="Normal"/>
    <w:next w:val="Normal"/>
    <w:semiHidden/>
    <w:pPr>
      <w:tabs>
        <w:tab w:val="left" w:pos="1247"/>
        <w:tab w:val="right" w:pos="8789"/>
      </w:tabs>
    </w:pPr>
  </w:style>
  <w:style w:type="paragraph" w:styleId="TOC5">
    <w:name w:val="toc 5"/>
    <w:basedOn w:val="Normal"/>
    <w:next w:val="Normal"/>
    <w:semiHidden/>
    <w:pPr>
      <w:tabs>
        <w:tab w:val="left" w:pos="1247"/>
        <w:tab w:val="right" w:pos="8789"/>
      </w:tabs>
    </w:pPr>
  </w:style>
  <w:style w:type="paragraph" w:styleId="TOC6">
    <w:name w:val="toc 6"/>
    <w:basedOn w:val="Normal"/>
    <w:next w:val="Normal"/>
    <w:semiHidden/>
    <w:pPr>
      <w:widowControl w:val="0"/>
      <w:tabs>
        <w:tab w:val="right" w:leader="dot" w:pos="8902"/>
      </w:tabs>
      <w:spacing w:line="240" w:lineRule="atLeast"/>
      <w:ind w:left="1100"/>
    </w:pPr>
    <w:rPr>
      <w:sz w:val="22"/>
    </w:rPr>
  </w:style>
  <w:style w:type="paragraph" w:styleId="TOC7">
    <w:name w:val="toc 7"/>
    <w:basedOn w:val="Normal"/>
    <w:next w:val="Normal"/>
    <w:semiHidden/>
    <w:pPr>
      <w:widowControl w:val="0"/>
      <w:tabs>
        <w:tab w:val="right" w:leader="dot" w:pos="8902"/>
      </w:tabs>
      <w:spacing w:line="240" w:lineRule="atLeast"/>
      <w:ind w:left="1320"/>
    </w:pPr>
    <w:rPr>
      <w:sz w:val="22"/>
    </w:rPr>
  </w:style>
  <w:style w:type="paragraph" w:styleId="TOC8">
    <w:name w:val="toc 8"/>
    <w:basedOn w:val="Normal"/>
    <w:next w:val="Normal"/>
    <w:semiHidden/>
    <w:pPr>
      <w:widowControl w:val="0"/>
      <w:tabs>
        <w:tab w:val="right" w:leader="dot" w:pos="8902"/>
      </w:tabs>
      <w:spacing w:line="240" w:lineRule="atLeast"/>
      <w:ind w:left="1540"/>
    </w:pPr>
    <w:rPr>
      <w:sz w:val="22"/>
    </w:rPr>
  </w:style>
  <w:style w:type="paragraph" w:styleId="TOC9">
    <w:name w:val="toc 9"/>
    <w:basedOn w:val="Normal"/>
    <w:next w:val="Normal"/>
    <w:semiHidden/>
    <w:pPr>
      <w:widowControl w:val="0"/>
      <w:tabs>
        <w:tab w:val="right" w:leader="dot" w:pos="8902"/>
      </w:tabs>
      <w:spacing w:line="240" w:lineRule="atLeast"/>
      <w:ind w:left="1760"/>
    </w:pPr>
    <w:rPr>
      <w:sz w:val="22"/>
    </w:rPr>
  </w:style>
  <w:style w:type="character" w:styleId="PageNumber">
    <w:name w:val="page number"/>
    <w:basedOn w:val="DefaultParagraphFont"/>
    <w:rPr>
      <w:rFonts w:ascii="Verdana" w:hAnsi="Verdana"/>
      <w:sz w:val="18"/>
      <w:lang w:val="da-DK"/>
    </w:rPr>
  </w:style>
  <w:style w:type="paragraph" w:customStyle="1" w:styleId="Footersnr">
    <w:name w:val="Footer snr"/>
    <w:basedOn w:val="Footer"/>
    <w:pPr>
      <w:jc w:val="right"/>
    </w:pPr>
  </w:style>
  <w:style w:type="paragraph" w:customStyle="1" w:styleId="FooterRAMBLL">
    <w:name w:val="Footer RAMBØLL"/>
    <w:basedOn w:val="Footer"/>
    <w:rPr>
      <w:spacing w:val="20"/>
    </w:rPr>
  </w:style>
  <w:style w:type="paragraph" w:customStyle="1" w:styleId="RamBullet1">
    <w:name w:val="Ram Bullet 1"/>
    <w:basedOn w:val="Normal"/>
    <w:pPr>
      <w:numPr>
        <w:numId w:val="2"/>
      </w:numPr>
    </w:pPr>
  </w:style>
  <w:style w:type="paragraph" w:customStyle="1" w:styleId="Indholdsfortegnelse">
    <w:name w:val="Indholdsfortegnelse"/>
    <w:basedOn w:val="Normal"/>
    <w:uiPriority w:val="99"/>
    <w:pPr>
      <w:tabs>
        <w:tab w:val="left" w:pos="1247"/>
      </w:tabs>
      <w:spacing w:line="240" w:lineRule="exact"/>
    </w:pPr>
    <w:rPr>
      <w:sz w:val="22"/>
    </w:rPr>
  </w:style>
  <w:style w:type="paragraph" w:customStyle="1" w:styleId="RamBullet2">
    <w:name w:val="Ram Bullet 2"/>
    <w:basedOn w:val="Normal"/>
    <w:pPr>
      <w:numPr>
        <w:ilvl w:val="1"/>
        <w:numId w:val="2"/>
      </w:numPr>
    </w:pPr>
  </w:style>
  <w:style w:type="paragraph" w:customStyle="1" w:styleId="RamBullet3">
    <w:name w:val="Ram Bullet 3"/>
    <w:basedOn w:val="Normal"/>
    <w:pPr>
      <w:numPr>
        <w:ilvl w:val="2"/>
        <w:numId w:val="2"/>
      </w:numPr>
    </w:pPr>
  </w:style>
  <w:style w:type="paragraph" w:customStyle="1" w:styleId="RamBullet4">
    <w:name w:val="Ram Bullet 4"/>
    <w:basedOn w:val="Normal"/>
    <w:pPr>
      <w:numPr>
        <w:ilvl w:val="3"/>
        <w:numId w:val="2"/>
      </w:numPr>
    </w:pPr>
  </w:style>
  <w:style w:type="paragraph" w:customStyle="1" w:styleId="RamBullet5">
    <w:name w:val="Ram Bullet 5"/>
    <w:basedOn w:val="Normal"/>
    <w:pPr>
      <w:numPr>
        <w:ilvl w:val="4"/>
        <w:numId w:val="2"/>
      </w:numPr>
    </w:pPr>
  </w:style>
  <w:style w:type="paragraph" w:customStyle="1" w:styleId="RamBullet6">
    <w:name w:val="Ram Bullet 6"/>
    <w:basedOn w:val="Normal"/>
    <w:pPr>
      <w:numPr>
        <w:ilvl w:val="5"/>
        <w:numId w:val="2"/>
      </w:numPr>
    </w:pPr>
  </w:style>
  <w:style w:type="paragraph" w:customStyle="1" w:styleId="RamBullet7">
    <w:name w:val="Ram Bullet 7"/>
    <w:basedOn w:val="Normal"/>
    <w:pPr>
      <w:numPr>
        <w:ilvl w:val="6"/>
        <w:numId w:val="2"/>
      </w:numPr>
    </w:pPr>
  </w:style>
  <w:style w:type="paragraph" w:customStyle="1" w:styleId="RamBullet8">
    <w:name w:val="Ram Bullet 8"/>
    <w:basedOn w:val="Normal"/>
    <w:pPr>
      <w:numPr>
        <w:ilvl w:val="7"/>
        <w:numId w:val="2"/>
      </w:numPr>
    </w:pPr>
  </w:style>
  <w:style w:type="paragraph" w:customStyle="1" w:styleId="RamBullet9">
    <w:name w:val="Ram Bullet 9"/>
    <w:basedOn w:val="Normal"/>
    <w:pPr>
      <w:numPr>
        <w:ilvl w:val="8"/>
        <w:numId w:val="2"/>
      </w:numPr>
    </w:pPr>
  </w:style>
  <w:style w:type="paragraph" w:customStyle="1" w:styleId="RamNumber1">
    <w:name w:val="Ram Number 1"/>
    <w:basedOn w:val="Normal"/>
    <w:pPr>
      <w:numPr>
        <w:numId w:val="3"/>
      </w:numPr>
    </w:pPr>
  </w:style>
  <w:style w:type="paragraph" w:customStyle="1" w:styleId="RamNumber2">
    <w:name w:val="Ram Number 2"/>
    <w:basedOn w:val="Normal"/>
    <w:pPr>
      <w:numPr>
        <w:ilvl w:val="1"/>
        <w:numId w:val="3"/>
      </w:numPr>
    </w:pPr>
  </w:style>
  <w:style w:type="paragraph" w:customStyle="1" w:styleId="RamNumber3">
    <w:name w:val="Ram Number 3"/>
    <w:basedOn w:val="Normal"/>
    <w:pPr>
      <w:numPr>
        <w:ilvl w:val="2"/>
        <w:numId w:val="3"/>
      </w:numPr>
    </w:pPr>
  </w:style>
  <w:style w:type="paragraph" w:customStyle="1" w:styleId="RamNumber4">
    <w:name w:val="Ram Number 4"/>
    <w:basedOn w:val="Normal"/>
    <w:pPr>
      <w:numPr>
        <w:ilvl w:val="3"/>
        <w:numId w:val="3"/>
      </w:numPr>
    </w:pPr>
  </w:style>
  <w:style w:type="paragraph" w:customStyle="1" w:styleId="RamNumber5">
    <w:name w:val="Ram Number 5"/>
    <w:basedOn w:val="Normal"/>
    <w:pPr>
      <w:numPr>
        <w:ilvl w:val="4"/>
        <w:numId w:val="3"/>
      </w:numPr>
    </w:pPr>
  </w:style>
  <w:style w:type="paragraph" w:customStyle="1" w:styleId="RamNumber6">
    <w:name w:val="Ram Number 6"/>
    <w:basedOn w:val="Normal"/>
    <w:pPr>
      <w:numPr>
        <w:ilvl w:val="5"/>
        <w:numId w:val="3"/>
      </w:numPr>
    </w:pPr>
  </w:style>
  <w:style w:type="paragraph" w:customStyle="1" w:styleId="RamNumber7">
    <w:name w:val="Ram Number 7"/>
    <w:basedOn w:val="Normal"/>
    <w:pPr>
      <w:numPr>
        <w:ilvl w:val="6"/>
        <w:numId w:val="3"/>
      </w:numPr>
    </w:pPr>
  </w:style>
  <w:style w:type="paragraph" w:customStyle="1" w:styleId="RamNumber8">
    <w:name w:val="Ram Number 8"/>
    <w:basedOn w:val="Normal"/>
    <w:pPr>
      <w:numPr>
        <w:ilvl w:val="7"/>
        <w:numId w:val="3"/>
      </w:numPr>
    </w:pPr>
  </w:style>
  <w:style w:type="paragraph" w:customStyle="1" w:styleId="RamNumber9">
    <w:name w:val="Ram Number 9"/>
    <w:basedOn w:val="Normal"/>
    <w:pPr>
      <w:numPr>
        <w:ilvl w:val="8"/>
        <w:numId w:val="3"/>
      </w:numPr>
    </w:pPr>
  </w:style>
  <w:style w:type="paragraph" w:styleId="BalloonText">
    <w:name w:val="Balloon Text"/>
    <w:basedOn w:val="Normal"/>
    <w:semiHidden/>
    <w:rsid w:val="00111E58"/>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character" w:styleId="CommentReference">
    <w:name w:val="annotation reference"/>
    <w:basedOn w:val="DefaultParagraphFont"/>
    <w:rPr>
      <w:rFonts w:ascii="Verdana" w:hAnsi="Verdana"/>
      <w:sz w:val="18"/>
      <w:szCs w:val="16"/>
      <w:lang w:val="da-DK"/>
    </w:rPr>
  </w:style>
  <w:style w:type="paragraph" w:styleId="CommentText">
    <w:name w:val="annotation text"/>
    <w:basedOn w:val="Normal"/>
    <w:link w:val="CommentTextChar"/>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cs="Tahoma"/>
    </w:rPr>
  </w:style>
  <w:style w:type="paragraph" w:styleId="E-mailSignature">
    <w:name w:val="E-mail Signature"/>
    <w:basedOn w:val="Normal"/>
  </w:style>
  <w:style w:type="character" w:styleId="Emphasis">
    <w:name w:val="Emphasis"/>
    <w:basedOn w:val="DefaultParagraphFont"/>
    <w:qFormat/>
    <w:rPr>
      <w:rFonts w:ascii="Verdana" w:hAnsi="Verdana"/>
      <w:iCs/>
      <w:sz w:val="18"/>
      <w:lang w:val="da-DK"/>
    </w:rPr>
  </w:style>
  <w:style w:type="character" w:styleId="EndnoteReference">
    <w:name w:val="endnote reference"/>
    <w:basedOn w:val="DefaultParagraphFont"/>
    <w:semiHidden/>
    <w:rPr>
      <w:rFonts w:ascii="Verdana" w:hAnsi="Verdana"/>
      <w:sz w:val="18"/>
      <w:vertAlign w:val="superscript"/>
      <w:lang w:val="da-DK"/>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rPr>
  </w:style>
  <w:style w:type="character" w:styleId="FollowedHyperlink">
    <w:name w:val="FollowedHyperlink"/>
    <w:basedOn w:val="DefaultParagraphFont"/>
    <w:rPr>
      <w:rFonts w:ascii="Verdana" w:hAnsi="Verdana"/>
      <w:color w:val="800080"/>
      <w:sz w:val="18"/>
      <w:u w:val="single"/>
      <w:lang w:val="da-DK"/>
    </w:rPr>
  </w:style>
  <w:style w:type="character" w:styleId="FootnoteReference">
    <w:name w:val="footnote reference"/>
    <w:basedOn w:val="DefaultParagraphFont"/>
    <w:uiPriority w:val="99"/>
    <w:semiHidden/>
    <w:rPr>
      <w:rFonts w:ascii="Verdana" w:hAnsi="Verdana"/>
      <w:sz w:val="14"/>
      <w:vertAlign w:val="superscript"/>
      <w:lang w:val="da-DK"/>
    </w:rPr>
  </w:style>
  <w:style w:type="paragraph" w:styleId="FootnoteText">
    <w:name w:val="footnote text"/>
    <w:basedOn w:val="Normal"/>
    <w:uiPriority w:val="99"/>
    <w:semiHidden/>
    <w:rPr>
      <w:sz w:val="20"/>
    </w:rPr>
  </w:style>
  <w:style w:type="character" w:styleId="HTMLAcronym">
    <w:name w:val="HTML Acronym"/>
    <w:basedOn w:val="DefaultParagraphFont"/>
    <w:rPr>
      <w:rFonts w:ascii="Verdana" w:hAnsi="Verdana"/>
      <w:sz w:val="18"/>
      <w:lang w:val="da-DK"/>
    </w:rPr>
  </w:style>
  <w:style w:type="paragraph" w:styleId="HTMLAddress">
    <w:name w:val="HTML Address"/>
    <w:basedOn w:val="Normal"/>
    <w:rPr>
      <w:i/>
      <w:iCs/>
    </w:rPr>
  </w:style>
  <w:style w:type="character" w:styleId="HTMLCite">
    <w:name w:val="HTML Cite"/>
    <w:basedOn w:val="DefaultParagraphFont"/>
    <w:rPr>
      <w:rFonts w:ascii="Verdana" w:hAnsi="Verdana"/>
      <w:iCs/>
      <w:sz w:val="18"/>
      <w:lang w:val="da-DK"/>
    </w:rPr>
  </w:style>
  <w:style w:type="character" w:styleId="HTMLCode">
    <w:name w:val="HTML Code"/>
    <w:basedOn w:val="DefaultParagraphFont"/>
    <w:rPr>
      <w:rFonts w:ascii="Verdana" w:hAnsi="Verdana"/>
      <w:sz w:val="18"/>
      <w:szCs w:val="20"/>
      <w:lang w:val="da-DK"/>
    </w:rPr>
  </w:style>
  <w:style w:type="character" w:styleId="HTMLDefinition">
    <w:name w:val="HTML Definition"/>
    <w:basedOn w:val="DefaultParagraphFont"/>
    <w:rPr>
      <w:rFonts w:ascii="Verdana" w:hAnsi="Verdana"/>
      <w:iCs/>
      <w:sz w:val="18"/>
      <w:lang w:val="da-DK"/>
    </w:rPr>
  </w:style>
  <w:style w:type="character" w:styleId="HTMLKeyboard">
    <w:name w:val="HTML Keyboard"/>
    <w:basedOn w:val="DefaultParagraphFont"/>
    <w:rPr>
      <w:rFonts w:ascii="Verdana" w:hAnsi="Verdana"/>
      <w:sz w:val="18"/>
      <w:szCs w:val="20"/>
      <w:lang w:val="da-DK"/>
    </w:rPr>
  </w:style>
  <w:style w:type="paragraph" w:styleId="HTMLPreformatted">
    <w:name w:val="HTML Preformatted"/>
    <w:basedOn w:val="Normal"/>
    <w:rPr>
      <w:rFonts w:cs="Courier New"/>
    </w:rPr>
  </w:style>
  <w:style w:type="character" w:styleId="HTMLSample">
    <w:name w:val="HTML Sample"/>
    <w:basedOn w:val="DefaultParagraphFont"/>
    <w:rPr>
      <w:rFonts w:ascii="Verdana" w:hAnsi="Verdana"/>
      <w:sz w:val="18"/>
      <w:lang w:val="da-DK"/>
    </w:rPr>
  </w:style>
  <w:style w:type="character" w:styleId="HTMLTypewriter">
    <w:name w:val="HTML Typewriter"/>
    <w:basedOn w:val="DefaultParagraphFont"/>
    <w:rPr>
      <w:rFonts w:ascii="Verdana" w:hAnsi="Verdana"/>
      <w:sz w:val="18"/>
      <w:szCs w:val="20"/>
      <w:lang w:val="da-DK"/>
    </w:rPr>
  </w:style>
  <w:style w:type="character" w:styleId="HTMLVariable">
    <w:name w:val="HTML Variable"/>
    <w:basedOn w:val="DefaultParagraphFont"/>
    <w:rPr>
      <w:rFonts w:ascii="Verdana" w:hAnsi="Verdana"/>
      <w:iCs/>
      <w:sz w:val="18"/>
      <w:lang w:val="da-DK"/>
    </w:rPr>
  </w:style>
  <w:style w:type="character" w:styleId="Hyperlink">
    <w:name w:val="Hyperlink"/>
    <w:basedOn w:val="DefaultParagraphFont"/>
    <w:uiPriority w:val="99"/>
    <w:rPr>
      <w:rFonts w:ascii="Verdana" w:hAnsi="Verdana"/>
      <w:color w:val="0000FF"/>
      <w:sz w:val="18"/>
      <w:u w:val="single"/>
      <w:lang w:val="da-DK"/>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rPr>
      <w:rFonts w:cs="Arial"/>
      <w:b/>
      <w:bCs/>
    </w:rPr>
  </w:style>
  <w:style w:type="character" w:styleId="LineNumber">
    <w:name w:val="line number"/>
    <w:basedOn w:val="DefaultParagraphFont"/>
    <w:rPr>
      <w:rFonts w:ascii="Verdana" w:hAnsi="Verdana"/>
      <w:sz w:val="18"/>
      <w:lang w:val="da-DK"/>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uiPriority w:val="2"/>
    <w:rsid w:val="003673EC"/>
    <w:pPr>
      <w:numPr>
        <w:numId w:val="31"/>
      </w:numPr>
      <w:spacing w:line="276" w:lineRule="auto"/>
    </w:pPr>
  </w:style>
  <w:style w:type="paragraph" w:styleId="ListBullet2">
    <w:name w:val="List Bullet 2"/>
    <w:basedOn w:val="Normal"/>
    <w:autoRedefine/>
    <w:uiPriority w:val="2"/>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2"/>
    <w:qFormat/>
    <w:pPr>
      <w:numPr>
        <w:numId w:val="13"/>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Verdana" w:hAnsi="Verdana" w:cs="Courier New"/>
      <w:sz w:val="18"/>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Pr>
      <w:sz w:val="24"/>
      <w:szCs w:val="24"/>
    </w:rPr>
  </w:style>
  <w:style w:type="paragraph" w:styleId="NormalIndent">
    <w:name w:val="Normal Indent"/>
    <w:basedOn w:val="Normal"/>
    <w:pPr>
      <w:spacing w:line="240" w:lineRule="exact"/>
    </w:pPr>
  </w:style>
  <w:style w:type="paragraph" w:styleId="NoteHeading">
    <w:name w:val="Note Heading"/>
    <w:basedOn w:val="Normal"/>
    <w:next w:val="Normal"/>
  </w:style>
  <w:style w:type="paragraph" w:styleId="PlainText">
    <w:name w:val="Plain Text"/>
    <w:basedOn w:val="Normal"/>
    <w:rPr>
      <w:rFonts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rFonts w:ascii="Verdana" w:hAnsi="Verdana"/>
      <w:b/>
      <w:bCs/>
      <w:sz w:val="18"/>
      <w:lang w:val="da-DK"/>
    </w:r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30" w:hanging="230"/>
    </w:pPr>
  </w:style>
  <w:style w:type="paragraph" w:styleId="TableofFigures">
    <w:name w:val="table of figures"/>
    <w:basedOn w:val="Normal"/>
    <w:next w:val="Normal"/>
    <w:semiHidden/>
    <w:pPr>
      <w:ind w:left="460" w:hanging="460"/>
    </w:pPr>
  </w:style>
  <w:style w:type="paragraph" w:styleId="Title">
    <w:name w:val="Title"/>
    <w:basedOn w:val="Normal"/>
    <w:qFormat/>
    <w:pPr>
      <w:spacing w:before="240" w:after="60"/>
      <w:jc w:val="center"/>
      <w:outlineLvl w:val="0"/>
    </w:pPr>
    <w:rPr>
      <w:rFonts w:cs="Arial"/>
      <w:b/>
      <w:bCs/>
      <w:kern w:val="28"/>
      <w:sz w:val="60"/>
      <w:szCs w:val="32"/>
    </w:rPr>
  </w:style>
  <w:style w:type="paragraph" w:customStyle="1" w:styleId="Undertitel1">
    <w:name w:val="Undertitel1"/>
    <w:basedOn w:val="Normal"/>
    <w:pPr>
      <w:spacing w:line="240" w:lineRule="atLeast"/>
    </w:pPr>
    <w:rPr>
      <w:sz w:val="21"/>
    </w:rPr>
  </w:style>
  <w:style w:type="paragraph" w:styleId="BlockText">
    <w:name w:val="Block Text"/>
    <w:basedOn w:val="Normal"/>
    <w:rsid w:val="00111E58"/>
    <w:pPr>
      <w:spacing w:after="120"/>
      <w:ind w:left="1440" w:right="1440"/>
    </w:pPr>
  </w:style>
  <w:style w:type="paragraph" w:customStyle="1" w:styleId="Klientoverskrift">
    <w:name w:val="Klient overskrift"/>
    <w:basedOn w:val="Normal"/>
    <w:next w:val="Titel1"/>
    <w:pPr>
      <w:spacing w:before="3960"/>
    </w:pPr>
    <w:rPr>
      <w:sz w:val="60"/>
    </w:rPr>
  </w:style>
  <w:style w:type="paragraph" w:styleId="CommentSubject">
    <w:name w:val="annotation subject"/>
    <w:basedOn w:val="CommentText"/>
    <w:next w:val="CommentText"/>
    <w:semiHidden/>
    <w:rsid w:val="00111E58"/>
    <w:rPr>
      <w:b/>
      <w:bCs/>
    </w:rPr>
  </w:style>
  <w:style w:type="table" w:styleId="Table3Deffects1">
    <w:name w:val="Table 3D effects 1"/>
    <w:basedOn w:val="TableNormal"/>
    <w:rsid w:val="00111E58"/>
    <w:pPr>
      <w:spacing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11E58"/>
    <w:pPr>
      <w:spacing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11E58"/>
    <w:pPr>
      <w:spacing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11E58"/>
    <w:pPr>
      <w:spacing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11E58"/>
    <w:pPr>
      <w:spacing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11E58"/>
    <w:pPr>
      <w:spacing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11E58"/>
    <w:pPr>
      <w:spacing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11E58"/>
    <w:pPr>
      <w:spacing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11E58"/>
    <w:pPr>
      <w:spacing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11E58"/>
    <w:pPr>
      <w:spacing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11E58"/>
    <w:pPr>
      <w:spacing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11E58"/>
    <w:pPr>
      <w:spacing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11E58"/>
    <w:pPr>
      <w:spacing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11E58"/>
    <w:pPr>
      <w:spacing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11E58"/>
    <w:pPr>
      <w:spacing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11E58"/>
    <w:pPr>
      <w:spacing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11E58"/>
    <w:pPr>
      <w:spacing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1612"/>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CCCCCC"/>
    </w:tcPr>
  </w:style>
  <w:style w:type="table" w:styleId="TableGrid1">
    <w:name w:val="Table Grid 1"/>
    <w:basedOn w:val="TableNormal"/>
    <w:rsid w:val="00111E58"/>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11E58"/>
    <w:pPr>
      <w:spacing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11E58"/>
    <w:pPr>
      <w:spacing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11E58"/>
    <w:pPr>
      <w:spacing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11E58"/>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11E58"/>
    <w:pPr>
      <w:spacing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11E58"/>
    <w:pPr>
      <w:spacing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11E58"/>
    <w:pPr>
      <w:spacing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11E58"/>
    <w:pPr>
      <w:spacing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11E58"/>
    <w:pPr>
      <w:spacing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11E58"/>
    <w:pPr>
      <w:spacing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11E58"/>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11E58"/>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11E58"/>
    <w:pPr>
      <w:spacing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11E58"/>
    <w:pPr>
      <w:spacing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11E58"/>
    <w:pPr>
      <w:spacing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11E58"/>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11E58"/>
    <w:pPr>
      <w:spacing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11E58"/>
    <w:pPr>
      <w:spacing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11E58"/>
    <w:pPr>
      <w:spacing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11E58"/>
    <w:pPr>
      <w:spacing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11E58"/>
    <w:pPr>
      <w:spacing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11E58"/>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11E58"/>
    <w:pPr>
      <w:spacing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11E58"/>
    <w:pPr>
      <w:spacing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11E58"/>
    <w:pPr>
      <w:spacing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11E58"/>
    <w:pPr>
      <w:spacing w:before="120"/>
    </w:pPr>
    <w:rPr>
      <w:rFonts w:ascii="Arial" w:hAnsi="Arial" w:cs="Arial"/>
      <w:b/>
      <w:bCs/>
      <w:sz w:val="24"/>
      <w:szCs w:val="24"/>
    </w:rPr>
  </w:style>
  <w:style w:type="paragraph" w:customStyle="1" w:styleId="Titel2">
    <w:name w:val="Titel2"/>
    <w:basedOn w:val="Normal"/>
    <w:rsid w:val="0019560B"/>
    <w:pPr>
      <w:tabs>
        <w:tab w:val="left" w:pos="4990"/>
      </w:tabs>
      <w:spacing w:line="280" w:lineRule="atLeast"/>
    </w:pPr>
    <w:rPr>
      <w:sz w:val="60"/>
    </w:rPr>
  </w:style>
  <w:style w:type="character" w:customStyle="1" w:styleId="Heading2Char">
    <w:name w:val="Heading 2 Char"/>
    <w:aliases w:val="PLS 2 Char,h2 Char,2 Char,headi Char,heading2 Char,h21 Char,h22 Char,21 Char,Heading Two Char"/>
    <w:basedOn w:val="DefaultParagraphFont"/>
    <w:link w:val="Heading2"/>
    <w:rsid w:val="00EF1612"/>
    <w:rPr>
      <w:rFonts w:ascii="Verdana" w:hAnsi="Verdana"/>
      <w:b/>
      <w:sz w:val="18"/>
      <w:lang w:eastAsia="en-US"/>
    </w:rPr>
  </w:style>
  <w:style w:type="paragraph" w:styleId="Revision">
    <w:name w:val="Revision"/>
    <w:hidden/>
    <w:uiPriority w:val="99"/>
    <w:semiHidden/>
    <w:rsid w:val="006715C0"/>
    <w:rPr>
      <w:rFonts w:ascii="Verdana" w:hAnsi="Verdana"/>
      <w:sz w:val="18"/>
      <w:lang w:eastAsia="en-US"/>
    </w:rPr>
  </w:style>
  <w:style w:type="character" w:customStyle="1" w:styleId="HeaderChar">
    <w:name w:val="Header Char"/>
    <w:basedOn w:val="DefaultParagraphFont"/>
    <w:link w:val="Header"/>
    <w:uiPriority w:val="99"/>
    <w:locked/>
    <w:rsid w:val="001150C8"/>
    <w:rPr>
      <w:rFonts w:ascii="Verdana" w:hAnsi="Verdana"/>
      <w:sz w:val="18"/>
      <w:lang w:eastAsia="en-US"/>
    </w:rPr>
  </w:style>
  <w:style w:type="paragraph" w:customStyle="1" w:styleId="TableTextBold">
    <w:name w:val="TableTextBold"/>
    <w:basedOn w:val="Normal"/>
    <w:next w:val="Normal"/>
    <w:uiPriority w:val="99"/>
    <w:rsid w:val="001A62D4"/>
    <w:pPr>
      <w:spacing w:line="240" w:lineRule="exact"/>
    </w:pPr>
    <w:rPr>
      <w:rFonts w:ascii="Calibri" w:hAnsi="Calibri" w:cs="33247Eb075Arial"/>
      <w:b/>
      <w:bCs/>
      <w:sz w:val="22"/>
      <w:szCs w:val="22"/>
      <w:lang w:eastAsia="da-DK"/>
    </w:rPr>
  </w:style>
  <w:style w:type="paragraph" w:customStyle="1" w:styleId="SS">
    <w:name w:val="SS"/>
    <w:basedOn w:val="Normal"/>
    <w:autoRedefine/>
    <w:uiPriority w:val="99"/>
    <w:rsid w:val="001A62D4"/>
    <w:pPr>
      <w:spacing w:line="240" w:lineRule="auto"/>
    </w:pPr>
    <w:rPr>
      <w:rFonts w:ascii="Calibri" w:hAnsi="Calibri"/>
      <w:b/>
      <w:sz w:val="22"/>
      <w:szCs w:val="22"/>
      <w:lang w:eastAsia="da-DK"/>
    </w:rPr>
  </w:style>
  <w:style w:type="character" w:customStyle="1" w:styleId="BodyTextChar">
    <w:name w:val="Body Text Char"/>
    <w:basedOn w:val="DefaultParagraphFont"/>
    <w:link w:val="BodyText"/>
    <w:rsid w:val="001A62D4"/>
    <w:rPr>
      <w:rFonts w:ascii="Verdana" w:hAnsi="Verdana"/>
      <w:sz w:val="18"/>
      <w:lang w:eastAsia="en-US"/>
    </w:rPr>
  </w:style>
  <w:style w:type="character" w:customStyle="1" w:styleId="FooterChar">
    <w:name w:val="Footer Char"/>
    <w:basedOn w:val="DefaultParagraphFont"/>
    <w:link w:val="Footer"/>
    <w:uiPriority w:val="99"/>
    <w:rsid w:val="008916D8"/>
    <w:rPr>
      <w:rFonts w:ascii="Verdana" w:hAnsi="Verdana"/>
      <w:sz w:val="14"/>
      <w:lang w:eastAsia="en-US"/>
    </w:rPr>
  </w:style>
  <w:style w:type="paragraph" w:customStyle="1" w:styleId="Krav">
    <w:name w:val="Krav"/>
    <w:basedOn w:val="Normal"/>
    <w:next w:val="Normal"/>
    <w:uiPriority w:val="2"/>
    <w:qFormat/>
    <w:rsid w:val="001F7B39"/>
    <w:pPr>
      <w:spacing w:line="260" w:lineRule="atLeast"/>
    </w:pPr>
    <w:rPr>
      <w:color w:val="000000" w:themeColor="text1"/>
      <w:szCs w:val="18"/>
      <w:lang w:eastAsia="da-DK"/>
    </w:rPr>
  </w:style>
  <w:style w:type="character" w:styleId="PlaceholderText">
    <w:name w:val="Placeholder Text"/>
    <w:basedOn w:val="DefaultParagraphFont"/>
    <w:uiPriority w:val="99"/>
    <w:semiHidden/>
    <w:rsid w:val="00BB7263"/>
    <w:rPr>
      <w:color w:val="808080"/>
    </w:rPr>
  </w:style>
  <w:style w:type="paragraph" w:styleId="ListParagraph">
    <w:name w:val="List Paragraph"/>
    <w:basedOn w:val="Normal"/>
    <w:link w:val="ListParagraphChar"/>
    <w:uiPriority w:val="34"/>
    <w:qFormat/>
    <w:rsid w:val="00BB7263"/>
    <w:pPr>
      <w:ind w:left="720"/>
      <w:contextualSpacing/>
    </w:pPr>
  </w:style>
  <w:style w:type="character" w:customStyle="1" w:styleId="CommentTextChar">
    <w:name w:val="Comment Text Char"/>
    <w:basedOn w:val="DefaultParagraphFont"/>
    <w:link w:val="CommentText"/>
    <w:rsid w:val="00870570"/>
    <w:rPr>
      <w:rFonts w:ascii="Verdana" w:hAnsi="Verdana"/>
      <w:lang w:eastAsia="en-US"/>
    </w:rPr>
  </w:style>
  <w:style w:type="character" w:customStyle="1" w:styleId="ListParagraphChar">
    <w:name w:val="List Paragraph Char"/>
    <w:link w:val="ListParagraph"/>
    <w:uiPriority w:val="99"/>
    <w:locked/>
    <w:rsid w:val="00870570"/>
    <w:rPr>
      <w:rFonts w:ascii="Verdana" w:hAnsi="Verdana"/>
      <w:sz w:val="18"/>
      <w:lang w:eastAsia="en-US"/>
    </w:rPr>
  </w:style>
  <w:style w:type="paragraph" w:customStyle="1" w:styleId="Default">
    <w:name w:val="Default"/>
    <w:rsid w:val="00A1770E"/>
    <w:pPr>
      <w:autoSpaceDE w:val="0"/>
      <w:autoSpaceDN w:val="0"/>
      <w:adjustRightInd w:val="0"/>
    </w:pPr>
    <w:rPr>
      <w:rFonts w:ascii="Verdana" w:hAnsi="Verdana" w:cs="Verdan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Bullet" w:uiPriority="2"/>
    <w:lsdException w:name="List Number" w:uiPriority="2" w:qFormat="1"/>
    <w:lsdException w:name="List Bullet 2" w:uiPriority="2"/>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20" w:lineRule="atLeast"/>
    </w:pPr>
    <w:rPr>
      <w:rFonts w:ascii="Verdana" w:hAnsi="Verdana"/>
      <w:sz w:val="18"/>
      <w:lang w:eastAsia="en-US"/>
    </w:rPr>
  </w:style>
  <w:style w:type="paragraph" w:styleId="Heading1">
    <w:name w:val="heading 1"/>
    <w:aliases w:val="PLS 1"/>
    <w:basedOn w:val="Normal"/>
    <w:next w:val="Normal"/>
    <w:uiPriority w:val="1"/>
    <w:qFormat/>
    <w:rsid w:val="00D3046F"/>
    <w:pPr>
      <w:keepNext/>
      <w:widowControl w:val="0"/>
      <w:numPr>
        <w:numId w:val="1"/>
      </w:numPr>
      <w:tabs>
        <w:tab w:val="left" w:pos="567"/>
      </w:tabs>
      <w:spacing w:after="240" w:line="240" w:lineRule="atLeast"/>
      <w:ind w:left="567" w:hanging="567"/>
      <w:outlineLvl w:val="0"/>
    </w:pPr>
    <w:rPr>
      <w:b/>
      <w:spacing w:val="4"/>
      <w:kern w:val="28"/>
      <w:sz w:val="22"/>
    </w:rPr>
  </w:style>
  <w:style w:type="paragraph" w:styleId="Heading2">
    <w:name w:val="heading 2"/>
    <w:aliases w:val="PLS 2,h2,2,headi,heading2,h21,h22,21,Heading Two"/>
    <w:basedOn w:val="Normal"/>
    <w:next w:val="Normal"/>
    <w:link w:val="Heading2Char"/>
    <w:uiPriority w:val="1"/>
    <w:qFormat/>
    <w:rsid w:val="00EF1612"/>
    <w:pPr>
      <w:keepNext/>
      <w:widowControl w:val="0"/>
      <w:numPr>
        <w:ilvl w:val="1"/>
        <w:numId w:val="1"/>
      </w:numPr>
      <w:tabs>
        <w:tab w:val="left" w:pos="0"/>
      </w:tabs>
      <w:spacing w:line="240" w:lineRule="atLeast"/>
      <w:ind w:left="879" w:hanging="879"/>
      <w:outlineLvl w:val="1"/>
    </w:pPr>
    <w:rPr>
      <w:b/>
    </w:rPr>
  </w:style>
  <w:style w:type="paragraph" w:styleId="Heading3">
    <w:name w:val="heading 3"/>
    <w:aliases w:val="PLS 3,h3"/>
    <w:basedOn w:val="Normal"/>
    <w:next w:val="Normal"/>
    <w:uiPriority w:val="1"/>
    <w:qFormat/>
    <w:pPr>
      <w:keepNext/>
      <w:widowControl w:val="0"/>
      <w:numPr>
        <w:ilvl w:val="2"/>
        <w:numId w:val="1"/>
      </w:numPr>
      <w:spacing w:line="240" w:lineRule="atLeast"/>
      <w:ind w:left="0" w:hanging="879"/>
      <w:outlineLvl w:val="2"/>
    </w:pPr>
    <w:rPr>
      <w:i/>
    </w:rPr>
  </w:style>
  <w:style w:type="paragraph" w:styleId="Heading4">
    <w:name w:val="heading 4"/>
    <w:aliases w:val="Heading Four"/>
    <w:basedOn w:val="Normal"/>
    <w:next w:val="Normal"/>
    <w:uiPriority w:val="1"/>
    <w:qFormat/>
    <w:pPr>
      <w:keepNext/>
      <w:widowControl w:val="0"/>
      <w:numPr>
        <w:ilvl w:val="3"/>
        <w:numId w:val="1"/>
      </w:numPr>
      <w:spacing w:line="240" w:lineRule="atLeast"/>
      <w:ind w:left="0" w:hanging="879"/>
      <w:outlineLvl w:val="3"/>
    </w:pPr>
  </w:style>
  <w:style w:type="paragraph" w:styleId="Heading5">
    <w:name w:val="heading 5"/>
    <w:basedOn w:val="Normal"/>
    <w:next w:val="Normal"/>
    <w:uiPriority w:val="1"/>
    <w:qFormat/>
    <w:pPr>
      <w:keepNext/>
      <w:widowControl w:val="0"/>
      <w:numPr>
        <w:ilvl w:val="4"/>
        <w:numId w:val="1"/>
      </w:numPr>
      <w:spacing w:line="240" w:lineRule="atLeast"/>
      <w:ind w:left="0" w:hanging="879"/>
      <w:outlineLvl w:val="4"/>
    </w:pPr>
  </w:style>
  <w:style w:type="paragraph" w:styleId="Heading6">
    <w:name w:val="heading 6"/>
    <w:basedOn w:val="Normal"/>
    <w:next w:val="Normal"/>
    <w:uiPriority w:val="1"/>
    <w:qFormat/>
    <w:pPr>
      <w:widowControl w:val="0"/>
      <w:numPr>
        <w:ilvl w:val="5"/>
        <w:numId w:val="1"/>
      </w:numPr>
      <w:spacing w:before="240" w:after="60" w:line="240" w:lineRule="atLeast"/>
      <w:ind w:left="879" w:hanging="879"/>
      <w:outlineLvl w:val="5"/>
    </w:pPr>
    <w:rPr>
      <w:i/>
    </w:rPr>
  </w:style>
  <w:style w:type="paragraph" w:styleId="Heading7">
    <w:name w:val="heading 7"/>
    <w:basedOn w:val="Normal"/>
    <w:next w:val="Normal"/>
    <w:uiPriority w:val="1"/>
    <w:qFormat/>
    <w:pPr>
      <w:widowControl w:val="0"/>
      <w:numPr>
        <w:ilvl w:val="6"/>
        <w:numId w:val="1"/>
      </w:numPr>
      <w:spacing w:before="240" w:after="60" w:line="240" w:lineRule="atLeast"/>
      <w:ind w:left="879" w:hanging="879"/>
      <w:outlineLvl w:val="6"/>
    </w:pPr>
  </w:style>
  <w:style w:type="paragraph" w:styleId="Heading8">
    <w:name w:val="heading 8"/>
    <w:basedOn w:val="Normal"/>
    <w:next w:val="Normal"/>
    <w:uiPriority w:val="1"/>
    <w:qFormat/>
    <w:pPr>
      <w:widowControl w:val="0"/>
      <w:numPr>
        <w:ilvl w:val="7"/>
        <w:numId w:val="1"/>
      </w:numPr>
      <w:spacing w:before="240" w:after="60" w:line="240" w:lineRule="atLeast"/>
      <w:ind w:left="879" w:hanging="879"/>
      <w:outlineLvl w:val="7"/>
    </w:pPr>
    <w:rPr>
      <w:i/>
    </w:rPr>
  </w:style>
  <w:style w:type="paragraph" w:styleId="Heading9">
    <w:name w:val="heading 9"/>
    <w:basedOn w:val="Normal"/>
    <w:next w:val="Normal"/>
    <w:uiPriority w:val="1"/>
    <w:qFormat/>
    <w:pPr>
      <w:widowControl w:val="0"/>
      <w:numPr>
        <w:ilvl w:val="8"/>
        <w:numId w:val="1"/>
      </w:numPr>
      <w:spacing w:before="240" w:after="60" w:line="240" w:lineRule="atLeast"/>
      <w:ind w:left="879" w:hanging="879"/>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exact"/>
    </w:pPr>
  </w:style>
  <w:style w:type="paragraph" w:customStyle="1" w:styleId="Klient">
    <w:name w:val="Klient"/>
    <w:basedOn w:val="Normal"/>
    <w:pPr>
      <w:tabs>
        <w:tab w:val="left" w:pos="4990"/>
      </w:tabs>
      <w:spacing w:line="600" w:lineRule="atLeast"/>
    </w:pPr>
    <w:rPr>
      <w:spacing w:val="60"/>
      <w:sz w:val="60"/>
    </w:rPr>
  </w:style>
  <w:style w:type="paragraph" w:customStyle="1" w:styleId="Titel1">
    <w:name w:val="Titel1"/>
    <w:basedOn w:val="Normal"/>
    <w:pPr>
      <w:tabs>
        <w:tab w:val="left" w:pos="4990"/>
      </w:tabs>
      <w:spacing w:line="280" w:lineRule="atLeast"/>
    </w:pPr>
    <w:rPr>
      <w:sz w:val="60"/>
    </w:rPr>
  </w:style>
  <w:style w:type="paragraph" w:customStyle="1" w:styleId="Dato1">
    <w:name w:val="Dato1"/>
    <w:basedOn w:val="Normal"/>
    <w:pPr>
      <w:tabs>
        <w:tab w:val="left" w:pos="4990"/>
      </w:tabs>
      <w:spacing w:line="400" w:lineRule="atLeast"/>
    </w:pPr>
  </w:style>
  <w:style w:type="paragraph" w:styleId="Footer">
    <w:name w:val="footer"/>
    <w:basedOn w:val="Normal"/>
    <w:link w:val="FooterChar"/>
    <w:uiPriority w:val="99"/>
    <w:pPr>
      <w:tabs>
        <w:tab w:val="center" w:pos="4153"/>
        <w:tab w:val="right" w:pos="8306"/>
      </w:tabs>
    </w:pPr>
    <w:rPr>
      <w:sz w:val="14"/>
    </w:rPr>
  </w:style>
  <w:style w:type="paragraph" w:styleId="TOC1">
    <w:name w:val="toc 1"/>
    <w:basedOn w:val="Normal"/>
    <w:next w:val="Normal"/>
    <w:uiPriority w:val="39"/>
    <w:pPr>
      <w:tabs>
        <w:tab w:val="left" w:pos="879"/>
        <w:tab w:val="right" w:pos="7910"/>
      </w:tabs>
      <w:spacing w:before="240" w:line="240" w:lineRule="exact"/>
    </w:pPr>
    <w:rPr>
      <w:b/>
    </w:rPr>
  </w:style>
  <w:style w:type="paragraph" w:styleId="TOC2">
    <w:name w:val="toc 2"/>
    <w:basedOn w:val="Normal"/>
    <w:next w:val="Normal"/>
    <w:uiPriority w:val="39"/>
    <w:pPr>
      <w:tabs>
        <w:tab w:val="left" w:pos="879"/>
        <w:tab w:val="right" w:pos="7910"/>
      </w:tabs>
      <w:spacing w:line="240" w:lineRule="exact"/>
      <w:ind w:left="879" w:hanging="879"/>
    </w:pPr>
  </w:style>
  <w:style w:type="paragraph" w:styleId="TOC3">
    <w:name w:val="toc 3"/>
    <w:basedOn w:val="Normal"/>
    <w:next w:val="Normal"/>
    <w:semiHidden/>
    <w:pPr>
      <w:tabs>
        <w:tab w:val="left" w:pos="879"/>
        <w:tab w:val="right" w:pos="7910"/>
      </w:tabs>
      <w:spacing w:line="240" w:lineRule="exact"/>
      <w:ind w:left="879" w:hanging="879"/>
    </w:pPr>
  </w:style>
  <w:style w:type="paragraph" w:styleId="TOC4">
    <w:name w:val="toc 4"/>
    <w:basedOn w:val="Normal"/>
    <w:next w:val="Normal"/>
    <w:semiHidden/>
    <w:pPr>
      <w:tabs>
        <w:tab w:val="left" w:pos="1247"/>
        <w:tab w:val="right" w:pos="8789"/>
      </w:tabs>
    </w:pPr>
  </w:style>
  <w:style w:type="paragraph" w:styleId="TOC5">
    <w:name w:val="toc 5"/>
    <w:basedOn w:val="Normal"/>
    <w:next w:val="Normal"/>
    <w:semiHidden/>
    <w:pPr>
      <w:tabs>
        <w:tab w:val="left" w:pos="1247"/>
        <w:tab w:val="right" w:pos="8789"/>
      </w:tabs>
    </w:pPr>
  </w:style>
  <w:style w:type="paragraph" w:styleId="TOC6">
    <w:name w:val="toc 6"/>
    <w:basedOn w:val="Normal"/>
    <w:next w:val="Normal"/>
    <w:semiHidden/>
    <w:pPr>
      <w:widowControl w:val="0"/>
      <w:tabs>
        <w:tab w:val="right" w:leader="dot" w:pos="8902"/>
      </w:tabs>
      <w:spacing w:line="240" w:lineRule="atLeast"/>
      <w:ind w:left="1100"/>
    </w:pPr>
    <w:rPr>
      <w:sz w:val="22"/>
    </w:rPr>
  </w:style>
  <w:style w:type="paragraph" w:styleId="TOC7">
    <w:name w:val="toc 7"/>
    <w:basedOn w:val="Normal"/>
    <w:next w:val="Normal"/>
    <w:semiHidden/>
    <w:pPr>
      <w:widowControl w:val="0"/>
      <w:tabs>
        <w:tab w:val="right" w:leader="dot" w:pos="8902"/>
      </w:tabs>
      <w:spacing w:line="240" w:lineRule="atLeast"/>
      <w:ind w:left="1320"/>
    </w:pPr>
    <w:rPr>
      <w:sz w:val="22"/>
    </w:rPr>
  </w:style>
  <w:style w:type="paragraph" w:styleId="TOC8">
    <w:name w:val="toc 8"/>
    <w:basedOn w:val="Normal"/>
    <w:next w:val="Normal"/>
    <w:semiHidden/>
    <w:pPr>
      <w:widowControl w:val="0"/>
      <w:tabs>
        <w:tab w:val="right" w:leader="dot" w:pos="8902"/>
      </w:tabs>
      <w:spacing w:line="240" w:lineRule="atLeast"/>
      <w:ind w:left="1540"/>
    </w:pPr>
    <w:rPr>
      <w:sz w:val="22"/>
    </w:rPr>
  </w:style>
  <w:style w:type="paragraph" w:styleId="TOC9">
    <w:name w:val="toc 9"/>
    <w:basedOn w:val="Normal"/>
    <w:next w:val="Normal"/>
    <w:semiHidden/>
    <w:pPr>
      <w:widowControl w:val="0"/>
      <w:tabs>
        <w:tab w:val="right" w:leader="dot" w:pos="8902"/>
      </w:tabs>
      <w:spacing w:line="240" w:lineRule="atLeast"/>
      <w:ind w:left="1760"/>
    </w:pPr>
    <w:rPr>
      <w:sz w:val="22"/>
    </w:rPr>
  </w:style>
  <w:style w:type="character" w:styleId="PageNumber">
    <w:name w:val="page number"/>
    <w:basedOn w:val="DefaultParagraphFont"/>
    <w:rPr>
      <w:rFonts w:ascii="Verdana" w:hAnsi="Verdana"/>
      <w:sz w:val="18"/>
      <w:lang w:val="da-DK"/>
    </w:rPr>
  </w:style>
  <w:style w:type="paragraph" w:customStyle="1" w:styleId="Footersnr">
    <w:name w:val="Footer snr"/>
    <w:basedOn w:val="Footer"/>
    <w:pPr>
      <w:jc w:val="right"/>
    </w:pPr>
  </w:style>
  <w:style w:type="paragraph" w:customStyle="1" w:styleId="FooterRAMBLL">
    <w:name w:val="Footer RAMBØLL"/>
    <w:basedOn w:val="Footer"/>
    <w:rPr>
      <w:spacing w:val="20"/>
    </w:rPr>
  </w:style>
  <w:style w:type="paragraph" w:customStyle="1" w:styleId="RamBullet1">
    <w:name w:val="Ram Bullet 1"/>
    <w:basedOn w:val="Normal"/>
    <w:pPr>
      <w:numPr>
        <w:numId w:val="2"/>
      </w:numPr>
    </w:pPr>
  </w:style>
  <w:style w:type="paragraph" w:customStyle="1" w:styleId="Indholdsfortegnelse">
    <w:name w:val="Indholdsfortegnelse"/>
    <w:basedOn w:val="Normal"/>
    <w:uiPriority w:val="99"/>
    <w:pPr>
      <w:tabs>
        <w:tab w:val="left" w:pos="1247"/>
      </w:tabs>
      <w:spacing w:line="240" w:lineRule="exact"/>
    </w:pPr>
    <w:rPr>
      <w:sz w:val="22"/>
    </w:rPr>
  </w:style>
  <w:style w:type="paragraph" w:customStyle="1" w:styleId="RamBullet2">
    <w:name w:val="Ram Bullet 2"/>
    <w:basedOn w:val="Normal"/>
    <w:pPr>
      <w:numPr>
        <w:ilvl w:val="1"/>
        <w:numId w:val="2"/>
      </w:numPr>
    </w:pPr>
  </w:style>
  <w:style w:type="paragraph" w:customStyle="1" w:styleId="RamBullet3">
    <w:name w:val="Ram Bullet 3"/>
    <w:basedOn w:val="Normal"/>
    <w:pPr>
      <w:numPr>
        <w:ilvl w:val="2"/>
        <w:numId w:val="2"/>
      </w:numPr>
    </w:pPr>
  </w:style>
  <w:style w:type="paragraph" w:customStyle="1" w:styleId="RamBullet4">
    <w:name w:val="Ram Bullet 4"/>
    <w:basedOn w:val="Normal"/>
    <w:pPr>
      <w:numPr>
        <w:ilvl w:val="3"/>
        <w:numId w:val="2"/>
      </w:numPr>
    </w:pPr>
  </w:style>
  <w:style w:type="paragraph" w:customStyle="1" w:styleId="RamBullet5">
    <w:name w:val="Ram Bullet 5"/>
    <w:basedOn w:val="Normal"/>
    <w:pPr>
      <w:numPr>
        <w:ilvl w:val="4"/>
        <w:numId w:val="2"/>
      </w:numPr>
    </w:pPr>
  </w:style>
  <w:style w:type="paragraph" w:customStyle="1" w:styleId="RamBullet6">
    <w:name w:val="Ram Bullet 6"/>
    <w:basedOn w:val="Normal"/>
    <w:pPr>
      <w:numPr>
        <w:ilvl w:val="5"/>
        <w:numId w:val="2"/>
      </w:numPr>
    </w:pPr>
  </w:style>
  <w:style w:type="paragraph" w:customStyle="1" w:styleId="RamBullet7">
    <w:name w:val="Ram Bullet 7"/>
    <w:basedOn w:val="Normal"/>
    <w:pPr>
      <w:numPr>
        <w:ilvl w:val="6"/>
        <w:numId w:val="2"/>
      </w:numPr>
    </w:pPr>
  </w:style>
  <w:style w:type="paragraph" w:customStyle="1" w:styleId="RamBullet8">
    <w:name w:val="Ram Bullet 8"/>
    <w:basedOn w:val="Normal"/>
    <w:pPr>
      <w:numPr>
        <w:ilvl w:val="7"/>
        <w:numId w:val="2"/>
      </w:numPr>
    </w:pPr>
  </w:style>
  <w:style w:type="paragraph" w:customStyle="1" w:styleId="RamBullet9">
    <w:name w:val="Ram Bullet 9"/>
    <w:basedOn w:val="Normal"/>
    <w:pPr>
      <w:numPr>
        <w:ilvl w:val="8"/>
        <w:numId w:val="2"/>
      </w:numPr>
    </w:pPr>
  </w:style>
  <w:style w:type="paragraph" w:customStyle="1" w:styleId="RamNumber1">
    <w:name w:val="Ram Number 1"/>
    <w:basedOn w:val="Normal"/>
    <w:pPr>
      <w:numPr>
        <w:numId w:val="3"/>
      </w:numPr>
    </w:pPr>
  </w:style>
  <w:style w:type="paragraph" w:customStyle="1" w:styleId="RamNumber2">
    <w:name w:val="Ram Number 2"/>
    <w:basedOn w:val="Normal"/>
    <w:pPr>
      <w:numPr>
        <w:ilvl w:val="1"/>
        <w:numId w:val="3"/>
      </w:numPr>
    </w:pPr>
  </w:style>
  <w:style w:type="paragraph" w:customStyle="1" w:styleId="RamNumber3">
    <w:name w:val="Ram Number 3"/>
    <w:basedOn w:val="Normal"/>
    <w:pPr>
      <w:numPr>
        <w:ilvl w:val="2"/>
        <w:numId w:val="3"/>
      </w:numPr>
    </w:pPr>
  </w:style>
  <w:style w:type="paragraph" w:customStyle="1" w:styleId="RamNumber4">
    <w:name w:val="Ram Number 4"/>
    <w:basedOn w:val="Normal"/>
    <w:pPr>
      <w:numPr>
        <w:ilvl w:val="3"/>
        <w:numId w:val="3"/>
      </w:numPr>
    </w:pPr>
  </w:style>
  <w:style w:type="paragraph" w:customStyle="1" w:styleId="RamNumber5">
    <w:name w:val="Ram Number 5"/>
    <w:basedOn w:val="Normal"/>
    <w:pPr>
      <w:numPr>
        <w:ilvl w:val="4"/>
        <w:numId w:val="3"/>
      </w:numPr>
    </w:pPr>
  </w:style>
  <w:style w:type="paragraph" w:customStyle="1" w:styleId="RamNumber6">
    <w:name w:val="Ram Number 6"/>
    <w:basedOn w:val="Normal"/>
    <w:pPr>
      <w:numPr>
        <w:ilvl w:val="5"/>
        <w:numId w:val="3"/>
      </w:numPr>
    </w:pPr>
  </w:style>
  <w:style w:type="paragraph" w:customStyle="1" w:styleId="RamNumber7">
    <w:name w:val="Ram Number 7"/>
    <w:basedOn w:val="Normal"/>
    <w:pPr>
      <w:numPr>
        <w:ilvl w:val="6"/>
        <w:numId w:val="3"/>
      </w:numPr>
    </w:pPr>
  </w:style>
  <w:style w:type="paragraph" w:customStyle="1" w:styleId="RamNumber8">
    <w:name w:val="Ram Number 8"/>
    <w:basedOn w:val="Normal"/>
    <w:pPr>
      <w:numPr>
        <w:ilvl w:val="7"/>
        <w:numId w:val="3"/>
      </w:numPr>
    </w:pPr>
  </w:style>
  <w:style w:type="paragraph" w:customStyle="1" w:styleId="RamNumber9">
    <w:name w:val="Ram Number 9"/>
    <w:basedOn w:val="Normal"/>
    <w:pPr>
      <w:numPr>
        <w:ilvl w:val="8"/>
        <w:numId w:val="3"/>
      </w:numPr>
    </w:pPr>
  </w:style>
  <w:style w:type="paragraph" w:styleId="BalloonText">
    <w:name w:val="Balloon Text"/>
    <w:basedOn w:val="Normal"/>
    <w:semiHidden/>
    <w:rsid w:val="00111E58"/>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character" w:styleId="CommentReference">
    <w:name w:val="annotation reference"/>
    <w:basedOn w:val="DefaultParagraphFont"/>
    <w:rPr>
      <w:rFonts w:ascii="Verdana" w:hAnsi="Verdana"/>
      <w:sz w:val="18"/>
      <w:szCs w:val="16"/>
      <w:lang w:val="da-DK"/>
    </w:rPr>
  </w:style>
  <w:style w:type="paragraph" w:styleId="CommentText">
    <w:name w:val="annotation text"/>
    <w:basedOn w:val="Normal"/>
    <w:link w:val="CommentTextChar"/>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cs="Tahoma"/>
    </w:rPr>
  </w:style>
  <w:style w:type="paragraph" w:styleId="E-mailSignature">
    <w:name w:val="E-mail Signature"/>
    <w:basedOn w:val="Normal"/>
  </w:style>
  <w:style w:type="character" w:styleId="Emphasis">
    <w:name w:val="Emphasis"/>
    <w:basedOn w:val="DefaultParagraphFont"/>
    <w:qFormat/>
    <w:rPr>
      <w:rFonts w:ascii="Verdana" w:hAnsi="Verdana"/>
      <w:iCs/>
      <w:sz w:val="18"/>
      <w:lang w:val="da-DK"/>
    </w:rPr>
  </w:style>
  <w:style w:type="character" w:styleId="EndnoteReference">
    <w:name w:val="endnote reference"/>
    <w:basedOn w:val="DefaultParagraphFont"/>
    <w:semiHidden/>
    <w:rPr>
      <w:rFonts w:ascii="Verdana" w:hAnsi="Verdana"/>
      <w:sz w:val="18"/>
      <w:vertAlign w:val="superscript"/>
      <w:lang w:val="da-DK"/>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rPr>
  </w:style>
  <w:style w:type="character" w:styleId="FollowedHyperlink">
    <w:name w:val="FollowedHyperlink"/>
    <w:basedOn w:val="DefaultParagraphFont"/>
    <w:rPr>
      <w:rFonts w:ascii="Verdana" w:hAnsi="Verdana"/>
      <w:color w:val="800080"/>
      <w:sz w:val="18"/>
      <w:u w:val="single"/>
      <w:lang w:val="da-DK"/>
    </w:rPr>
  </w:style>
  <w:style w:type="character" w:styleId="FootnoteReference">
    <w:name w:val="footnote reference"/>
    <w:basedOn w:val="DefaultParagraphFont"/>
    <w:uiPriority w:val="99"/>
    <w:semiHidden/>
    <w:rPr>
      <w:rFonts w:ascii="Verdana" w:hAnsi="Verdana"/>
      <w:sz w:val="14"/>
      <w:vertAlign w:val="superscript"/>
      <w:lang w:val="da-DK"/>
    </w:rPr>
  </w:style>
  <w:style w:type="paragraph" w:styleId="FootnoteText">
    <w:name w:val="footnote text"/>
    <w:basedOn w:val="Normal"/>
    <w:uiPriority w:val="99"/>
    <w:semiHidden/>
    <w:rPr>
      <w:sz w:val="20"/>
    </w:rPr>
  </w:style>
  <w:style w:type="character" w:styleId="HTMLAcronym">
    <w:name w:val="HTML Acronym"/>
    <w:basedOn w:val="DefaultParagraphFont"/>
    <w:rPr>
      <w:rFonts w:ascii="Verdana" w:hAnsi="Verdana"/>
      <w:sz w:val="18"/>
      <w:lang w:val="da-DK"/>
    </w:rPr>
  </w:style>
  <w:style w:type="paragraph" w:styleId="HTMLAddress">
    <w:name w:val="HTML Address"/>
    <w:basedOn w:val="Normal"/>
    <w:rPr>
      <w:i/>
      <w:iCs/>
    </w:rPr>
  </w:style>
  <w:style w:type="character" w:styleId="HTMLCite">
    <w:name w:val="HTML Cite"/>
    <w:basedOn w:val="DefaultParagraphFont"/>
    <w:rPr>
      <w:rFonts w:ascii="Verdana" w:hAnsi="Verdana"/>
      <w:iCs/>
      <w:sz w:val="18"/>
      <w:lang w:val="da-DK"/>
    </w:rPr>
  </w:style>
  <w:style w:type="character" w:styleId="HTMLCode">
    <w:name w:val="HTML Code"/>
    <w:basedOn w:val="DefaultParagraphFont"/>
    <w:rPr>
      <w:rFonts w:ascii="Verdana" w:hAnsi="Verdana"/>
      <w:sz w:val="18"/>
      <w:szCs w:val="20"/>
      <w:lang w:val="da-DK"/>
    </w:rPr>
  </w:style>
  <w:style w:type="character" w:styleId="HTMLDefinition">
    <w:name w:val="HTML Definition"/>
    <w:basedOn w:val="DefaultParagraphFont"/>
    <w:rPr>
      <w:rFonts w:ascii="Verdana" w:hAnsi="Verdana"/>
      <w:iCs/>
      <w:sz w:val="18"/>
      <w:lang w:val="da-DK"/>
    </w:rPr>
  </w:style>
  <w:style w:type="character" w:styleId="HTMLKeyboard">
    <w:name w:val="HTML Keyboard"/>
    <w:basedOn w:val="DefaultParagraphFont"/>
    <w:rPr>
      <w:rFonts w:ascii="Verdana" w:hAnsi="Verdana"/>
      <w:sz w:val="18"/>
      <w:szCs w:val="20"/>
      <w:lang w:val="da-DK"/>
    </w:rPr>
  </w:style>
  <w:style w:type="paragraph" w:styleId="HTMLPreformatted">
    <w:name w:val="HTML Preformatted"/>
    <w:basedOn w:val="Normal"/>
    <w:rPr>
      <w:rFonts w:cs="Courier New"/>
    </w:rPr>
  </w:style>
  <w:style w:type="character" w:styleId="HTMLSample">
    <w:name w:val="HTML Sample"/>
    <w:basedOn w:val="DefaultParagraphFont"/>
    <w:rPr>
      <w:rFonts w:ascii="Verdana" w:hAnsi="Verdana"/>
      <w:sz w:val="18"/>
      <w:lang w:val="da-DK"/>
    </w:rPr>
  </w:style>
  <w:style w:type="character" w:styleId="HTMLTypewriter">
    <w:name w:val="HTML Typewriter"/>
    <w:basedOn w:val="DefaultParagraphFont"/>
    <w:rPr>
      <w:rFonts w:ascii="Verdana" w:hAnsi="Verdana"/>
      <w:sz w:val="18"/>
      <w:szCs w:val="20"/>
      <w:lang w:val="da-DK"/>
    </w:rPr>
  </w:style>
  <w:style w:type="character" w:styleId="HTMLVariable">
    <w:name w:val="HTML Variable"/>
    <w:basedOn w:val="DefaultParagraphFont"/>
    <w:rPr>
      <w:rFonts w:ascii="Verdana" w:hAnsi="Verdana"/>
      <w:iCs/>
      <w:sz w:val="18"/>
      <w:lang w:val="da-DK"/>
    </w:rPr>
  </w:style>
  <w:style w:type="character" w:styleId="Hyperlink">
    <w:name w:val="Hyperlink"/>
    <w:basedOn w:val="DefaultParagraphFont"/>
    <w:uiPriority w:val="99"/>
    <w:rPr>
      <w:rFonts w:ascii="Verdana" w:hAnsi="Verdana"/>
      <w:color w:val="0000FF"/>
      <w:sz w:val="18"/>
      <w:u w:val="single"/>
      <w:lang w:val="da-DK"/>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rPr>
      <w:rFonts w:cs="Arial"/>
      <w:b/>
      <w:bCs/>
    </w:rPr>
  </w:style>
  <w:style w:type="character" w:styleId="LineNumber">
    <w:name w:val="line number"/>
    <w:basedOn w:val="DefaultParagraphFont"/>
    <w:rPr>
      <w:rFonts w:ascii="Verdana" w:hAnsi="Verdana"/>
      <w:sz w:val="18"/>
      <w:lang w:val="da-DK"/>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uiPriority w:val="2"/>
    <w:rsid w:val="003673EC"/>
    <w:pPr>
      <w:numPr>
        <w:numId w:val="31"/>
      </w:numPr>
      <w:spacing w:line="276" w:lineRule="auto"/>
    </w:pPr>
  </w:style>
  <w:style w:type="paragraph" w:styleId="ListBullet2">
    <w:name w:val="List Bullet 2"/>
    <w:basedOn w:val="Normal"/>
    <w:autoRedefine/>
    <w:uiPriority w:val="2"/>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2"/>
    <w:qFormat/>
    <w:pPr>
      <w:numPr>
        <w:numId w:val="13"/>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Verdana" w:hAnsi="Verdana" w:cs="Courier New"/>
      <w:sz w:val="18"/>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Pr>
      <w:sz w:val="24"/>
      <w:szCs w:val="24"/>
    </w:rPr>
  </w:style>
  <w:style w:type="paragraph" w:styleId="NormalIndent">
    <w:name w:val="Normal Indent"/>
    <w:basedOn w:val="Normal"/>
    <w:pPr>
      <w:spacing w:line="240" w:lineRule="exact"/>
    </w:pPr>
  </w:style>
  <w:style w:type="paragraph" w:styleId="NoteHeading">
    <w:name w:val="Note Heading"/>
    <w:basedOn w:val="Normal"/>
    <w:next w:val="Normal"/>
  </w:style>
  <w:style w:type="paragraph" w:styleId="PlainText">
    <w:name w:val="Plain Text"/>
    <w:basedOn w:val="Normal"/>
    <w:rPr>
      <w:rFonts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rFonts w:ascii="Verdana" w:hAnsi="Verdana"/>
      <w:b/>
      <w:bCs/>
      <w:sz w:val="18"/>
      <w:lang w:val="da-DK"/>
    </w:r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30" w:hanging="230"/>
    </w:pPr>
  </w:style>
  <w:style w:type="paragraph" w:styleId="TableofFigures">
    <w:name w:val="table of figures"/>
    <w:basedOn w:val="Normal"/>
    <w:next w:val="Normal"/>
    <w:semiHidden/>
    <w:pPr>
      <w:ind w:left="460" w:hanging="460"/>
    </w:pPr>
  </w:style>
  <w:style w:type="paragraph" w:styleId="Title">
    <w:name w:val="Title"/>
    <w:basedOn w:val="Normal"/>
    <w:qFormat/>
    <w:pPr>
      <w:spacing w:before="240" w:after="60"/>
      <w:jc w:val="center"/>
      <w:outlineLvl w:val="0"/>
    </w:pPr>
    <w:rPr>
      <w:rFonts w:cs="Arial"/>
      <w:b/>
      <w:bCs/>
      <w:kern w:val="28"/>
      <w:sz w:val="60"/>
      <w:szCs w:val="32"/>
    </w:rPr>
  </w:style>
  <w:style w:type="paragraph" w:customStyle="1" w:styleId="Undertitel1">
    <w:name w:val="Undertitel1"/>
    <w:basedOn w:val="Normal"/>
    <w:pPr>
      <w:spacing w:line="240" w:lineRule="atLeast"/>
    </w:pPr>
    <w:rPr>
      <w:sz w:val="21"/>
    </w:rPr>
  </w:style>
  <w:style w:type="paragraph" w:styleId="BlockText">
    <w:name w:val="Block Text"/>
    <w:basedOn w:val="Normal"/>
    <w:rsid w:val="00111E58"/>
    <w:pPr>
      <w:spacing w:after="120"/>
      <w:ind w:left="1440" w:right="1440"/>
    </w:pPr>
  </w:style>
  <w:style w:type="paragraph" w:customStyle="1" w:styleId="Klientoverskrift">
    <w:name w:val="Klient overskrift"/>
    <w:basedOn w:val="Normal"/>
    <w:next w:val="Titel1"/>
    <w:pPr>
      <w:spacing w:before="3960"/>
    </w:pPr>
    <w:rPr>
      <w:sz w:val="60"/>
    </w:rPr>
  </w:style>
  <w:style w:type="paragraph" w:styleId="CommentSubject">
    <w:name w:val="annotation subject"/>
    <w:basedOn w:val="CommentText"/>
    <w:next w:val="CommentText"/>
    <w:semiHidden/>
    <w:rsid w:val="00111E58"/>
    <w:rPr>
      <w:b/>
      <w:bCs/>
    </w:rPr>
  </w:style>
  <w:style w:type="table" w:styleId="Table3Deffects1">
    <w:name w:val="Table 3D effects 1"/>
    <w:basedOn w:val="TableNormal"/>
    <w:rsid w:val="00111E58"/>
    <w:pPr>
      <w:spacing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11E58"/>
    <w:pPr>
      <w:spacing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11E58"/>
    <w:pPr>
      <w:spacing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11E58"/>
    <w:pPr>
      <w:spacing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11E58"/>
    <w:pPr>
      <w:spacing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11E58"/>
    <w:pPr>
      <w:spacing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11E58"/>
    <w:pPr>
      <w:spacing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11E58"/>
    <w:pPr>
      <w:spacing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11E58"/>
    <w:pPr>
      <w:spacing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11E58"/>
    <w:pPr>
      <w:spacing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11E58"/>
    <w:pPr>
      <w:spacing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11E58"/>
    <w:pPr>
      <w:spacing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11E58"/>
    <w:pPr>
      <w:spacing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11E58"/>
    <w:pPr>
      <w:spacing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11E58"/>
    <w:pPr>
      <w:spacing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11E58"/>
    <w:pPr>
      <w:spacing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11E58"/>
    <w:pPr>
      <w:spacing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1612"/>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CCCCCC"/>
    </w:tcPr>
  </w:style>
  <w:style w:type="table" w:styleId="TableGrid1">
    <w:name w:val="Table Grid 1"/>
    <w:basedOn w:val="TableNormal"/>
    <w:rsid w:val="00111E58"/>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11E58"/>
    <w:pPr>
      <w:spacing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11E58"/>
    <w:pPr>
      <w:spacing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11E58"/>
    <w:pPr>
      <w:spacing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11E58"/>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11E58"/>
    <w:pPr>
      <w:spacing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11E58"/>
    <w:pPr>
      <w:spacing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11E58"/>
    <w:pPr>
      <w:spacing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11E58"/>
    <w:pPr>
      <w:spacing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11E58"/>
    <w:pPr>
      <w:spacing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11E58"/>
    <w:pPr>
      <w:spacing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11E58"/>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11E58"/>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11E58"/>
    <w:pPr>
      <w:spacing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11E58"/>
    <w:pPr>
      <w:spacing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11E58"/>
    <w:pPr>
      <w:spacing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11E58"/>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11E58"/>
    <w:pPr>
      <w:spacing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11E58"/>
    <w:pPr>
      <w:spacing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11E58"/>
    <w:pPr>
      <w:spacing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11E58"/>
    <w:pPr>
      <w:spacing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11E58"/>
    <w:pPr>
      <w:spacing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11E58"/>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11E58"/>
    <w:pPr>
      <w:spacing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11E58"/>
    <w:pPr>
      <w:spacing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11E58"/>
    <w:pPr>
      <w:spacing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11E58"/>
    <w:pPr>
      <w:spacing w:before="120"/>
    </w:pPr>
    <w:rPr>
      <w:rFonts w:ascii="Arial" w:hAnsi="Arial" w:cs="Arial"/>
      <w:b/>
      <w:bCs/>
      <w:sz w:val="24"/>
      <w:szCs w:val="24"/>
    </w:rPr>
  </w:style>
  <w:style w:type="paragraph" w:customStyle="1" w:styleId="Titel2">
    <w:name w:val="Titel2"/>
    <w:basedOn w:val="Normal"/>
    <w:rsid w:val="0019560B"/>
    <w:pPr>
      <w:tabs>
        <w:tab w:val="left" w:pos="4990"/>
      </w:tabs>
      <w:spacing w:line="280" w:lineRule="atLeast"/>
    </w:pPr>
    <w:rPr>
      <w:sz w:val="60"/>
    </w:rPr>
  </w:style>
  <w:style w:type="character" w:customStyle="1" w:styleId="Heading2Char">
    <w:name w:val="Heading 2 Char"/>
    <w:aliases w:val="PLS 2 Char,h2 Char,2 Char,headi Char,heading2 Char,h21 Char,h22 Char,21 Char,Heading Two Char"/>
    <w:basedOn w:val="DefaultParagraphFont"/>
    <w:link w:val="Heading2"/>
    <w:rsid w:val="00EF1612"/>
    <w:rPr>
      <w:rFonts w:ascii="Verdana" w:hAnsi="Verdana"/>
      <w:b/>
      <w:sz w:val="18"/>
      <w:lang w:eastAsia="en-US"/>
    </w:rPr>
  </w:style>
  <w:style w:type="paragraph" w:styleId="Revision">
    <w:name w:val="Revision"/>
    <w:hidden/>
    <w:uiPriority w:val="99"/>
    <w:semiHidden/>
    <w:rsid w:val="006715C0"/>
    <w:rPr>
      <w:rFonts w:ascii="Verdana" w:hAnsi="Verdana"/>
      <w:sz w:val="18"/>
      <w:lang w:eastAsia="en-US"/>
    </w:rPr>
  </w:style>
  <w:style w:type="character" w:customStyle="1" w:styleId="HeaderChar">
    <w:name w:val="Header Char"/>
    <w:basedOn w:val="DefaultParagraphFont"/>
    <w:link w:val="Header"/>
    <w:uiPriority w:val="99"/>
    <w:locked/>
    <w:rsid w:val="001150C8"/>
    <w:rPr>
      <w:rFonts w:ascii="Verdana" w:hAnsi="Verdana"/>
      <w:sz w:val="18"/>
      <w:lang w:eastAsia="en-US"/>
    </w:rPr>
  </w:style>
  <w:style w:type="paragraph" w:customStyle="1" w:styleId="TableTextBold">
    <w:name w:val="TableTextBold"/>
    <w:basedOn w:val="Normal"/>
    <w:next w:val="Normal"/>
    <w:uiPriority w:val="99"/>
    <w:rsid w:val="001A62D4"/>
    <w:pPr>
      <w:spacing w:line="240" w:lineRule="exact"/>
    </w:pPr>
    <w:rPr>
      <w:rFonts w:ascii="Calibri" w:hAnsi="Calibri" w:cs="33247Eb075Arial"/>
      <w:b/>
      <w:bCs/>
      <w:sz w:val="22"/>
      <w:szCs w:val="22"/>
      <w:lang w:eastAsia="da-DK"/>
    </w:rPr>
  </w:style>
  <w:style w:type="paragraph" w:customStyle="1" w:styleId="SS">
    <w:name w:val="SS"/>
    <w:basedOn w:val="Normal"/>
    <w:autoRedefine/>
    <w:uiPriority w:val="99"/>
    <w:rsid w:val="001A62D4"/>
    <w:pPr>
      <w:spacing w:line="240" w:lineRule="auto"/>
    </w:pPr>
    <w:rPr>
      <w:rFonts w:ascii="Calibri" w:hAnsi="Calibri"/>
      <w:b/>
      <w:sz w:val="22"/>
      <w:szCs w:val="22"/>
      <w:lang w:eastAsia="da-DK"/>
    </w:rPr>
  </w:style>
  <w:style w:type="character" w:customStyle="1" w:styleId="BodyTextChar">
    <w:name w:val="Body Text Char"/>
    <w:basedOn w:val="DefaultParagraphFont"/>
    <w:link w:val="BodyText"/>
    <w:rsid w:val="001A62D4"/>
    <w:rPr>
      <w:rFonts w:ascii="Verdana" w:hAnsi="Verdana"/>
      <w:sz w:val="18"/>
      <w:lang w:eastAsia="en-US"/>
    </w:rPr>
  </w:style>
  <w:style w:type="character" w:customStyle="1" w:styleId="FooterChar">
    <w:name w:val="Footer Char"/>
    <w:basedOn w:val="DefaultParagraphFont"/>
    <w:link w:val="Footer"/>
    <w:uiPriority w:val="99"/>
    <w:rsid w:val="008916D8"/>
    <w:rPr>
      <w:rFonts w:ascii="Verdana" w:hAnsi="Verdana"/>
      <w:sz w:val="14"/>
      <w:lang w:eastAsia="en-US"/>
    </w:rPr>
  </w:style>
  <w:style w:type="paragraph" w:customStyle="1" w:styleId="Krav">
    <w:name w:val="Krav"/>
    <w:basedOn w:val="Normal"/>
    <w:next w:val="Normal"/>
    <w:uiPriority w:val="2"/>
    <w:qFormat/>
    <w:rsid w:val="001F7B39"/>
    <w:pPr>
      <w:spacing w:line="260" w:lineRule="atLeast"/>
    </w:pPr>
    <w:rPr>
      <w:color w:val="000000" w:themeColor="text1"/>
      <w:szCs w:val="18"/>
      <w:lang w:eastAsia="da-DK"/>
    </w:rPr>
  </w:style>
  <w:style w:type="character" w:styleId="PlaceholderText">
    <w:name w:val="Placeholder Text"/>
    <w:basedOn w:val="DefaultParagraphFont"/>
    <w:uiPriority w:val="99"/>
    <w:semiHidden/>
    <w:rsid w:val="00BB7263"/>
    <w:rPr>
      <w:color w:val="808080"/>
    </w:rPr>
  </w:style>
  <w:style w:type="paragraph" w:styleId="ListParagraph">
    <w:name w:val="List Paragraph"/>
    <w:basedOn w:val="Normal"/>
    <w:link w:val="ListParagraphChar"/>
    <w:uiPriority w:val="34"/>
    <w:qFormat/>
    <w:rsid w:val="00BB7263"/>
    <w:pPr>
      <w:ind w:left="720"/>
      <w:contextualSpacing/>
    </w:pPr>
  </w:style>
  <w:style w:type="character" w:customStyle="1" w:styleId="CommentTextChar">
    <w:name w:val="Comment Text Char"/>
    <w:basedOn w:val="DefaultParagraphFont"/>
    <w:link w:val="CommentText"/>
    <w:rsid w:val="00870570"/>
    <w:rPr>
      <w:rFonts w:ascii="Verdana" w:hAnsi="Verdana"/>
      <w:lang w:eastAsia="en-US"/>
    </w:rPr>
  </w:style>
  <w:style w:type="character" w:customStyle="1" w:styleId="ListParagraphChar">
    <w:name w:val="List Paragraph Char"/>
    <w:link w:val="ListParagraph"/>
    <w:uiPriority w:val="99"/>
    <w:locked/>
    <w:rsid w:val="00870570"/>
    <w:rPr>
      <w:rFonts w:ascii="Verdana" w:hAnsi="Verdana"/>
      <w:sz w:val="18"/>
      <w:lang w:eastAsia="en-US"/>
    </w:rPr>
  </w:style>
  <w:style w:type="paragraph" w:customStyle="1" w:styleId="Default">
    <w:name w:val="Default"/>
    <w:rsid w:val="00A1770E"/>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70511">
      <w:bodyDiv w:val="1"/>
      <w:marLeft w:val="0"/>
      <w:marRight w:val="0"/>
      <w:marTop w:val="0"/>
      <w:marBottom w:val="0"/>
      <w:divBdr>
        <w:top w:val="none" w:sz="0" w:space="0" w:color="auto"/>
        <w:left w:val="none" w:sz="0" w:space="0" w:color="auto"/>
        <w:bottom w:val="none" w:sz="0" w:space="0" w:color="auto"/>
        <w:right w:val="none" w:sz="0" w:space="0" w:color="auto"/>
      </w:divBdr>
    </w:div>
    <w:div w:id="885264722">
      <w:bodyDiv w:val="1"/>
      <w:marLeft w:val="0"/>
      <w:marRight w:val="0"/>
      <w:marTop w:val="0"/>
      <w:marBottom w:val="0"/>
      <w:divBdr>
        <w:top w:val="none" w:sz="0" w:space="0" w:color="auto"/>
        <w:left w:val="none" w:sz="0" w:space="0" w:color="auto"/>
        <w:bottom w:val="none" w:sz="0" w:space="0" w:color="auto"/>
        <w:right w:val="none" w:sz="0" w:space="0" w:color="auto"/>
      </w:divBdr>
    </w:div>
    <w:div w:id="1019115162">
      <w:bodyDiv w:val="1"/>
      <w:marLeft w:val="0"/>
      <w:marRight w:val="0"/>
      <w:marTop w:val="0"/>
      <w:marBottom w:val="0"/>
      <w:divBdr>
        <w:top w:val="none" w:sz="0" w:space="0" w:color="auto"/>
        <w:left w:val="none" w:sz="0" w:space="0" w:color="auto"/>
        <w:bottom w:val="none" w:sz="0" w:space="0" w:color="auto"/>
        <w:right w:val="none" w:sz="0" w:space="0" w:color="auto"/>
      </w:divBdr>
    </w:div>
    <w:div w:id="1187404359">
      <w:bodyDiv w:val="1"/>
      <w:marLeft w:val="0"/>
      <w:marRight w:val="0"/>
      <w:marTop w:val="0"/>
      <w:marBottom w:val="0"/>
      <w:divBdr>
        <w:top w:val="none" w:sz="0" w:space="0" w:color="auto"/>
        <w:left w:val="none" w:sz="0" w:space="0" w:color="auto"/>
        <w:bottom w:val="none" w:sz="0" w:space="0" w:color="auto"/>
        <w:right w:val="none" w:sz="0" w:space="0" w:color="auto"/>
      </w:divBdr>
    </w:div>
    <w:div w:id="14948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h@regionsjaelland.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ionsjaelland.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dbud.dk/"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jrh@regionsjaelland.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hh\wordrst10\Template\report.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277E-63CE-471A-BE76-99897C6A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479</TotalTime>
  <Pages>9</Pages>
  <Words>2177</Words>
  <Characters>13280</Characters>
  <Application>Microsoft Office Word</Application>
  <DocSecurity>0</DocSecurity>
  <Lines>110</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KlientTitel</vt:lpstr>
      <vt:lpstr>KlientTitel</vt:lpstr>
    </vt:vector>
  </TitlesOfParts>
  <Company>Danske Spil A/S</Company>
  <LinksUpToDate>false</LinksUpToDate>
  <CharactersWithSpaces>15427</CharactersWithSpaces>
  <SharedDoc>false</SharedDoc>
  <HLinks>
    <vt:vector size="102" baseType="variant">
      <vt:variant>
        <vt:i4>1769520</vt:i4>
      </vt:variant>
      <vt:variant>
        <vt:i4>98</vt:i4>
      </vt:variant>
      <vt:variant>
        <vt:i4>0</vt:i4>
      </vt:variant>
      <vt:variant>
        <vt:i4>5</vt:i4>
      </vt:variant>
      <vt:variant>
        <vt:lpwstr/>
      </vt:variant>
      <vt:variant>
        <vt:lpwstr>_Toc292457565</vt:lpwstr>
      </vt:variant>
      <vt:variant>
        <vt:i4>1769520</vt:i4>
      </vt:variant>
      <vt:variant>
        <vt:i4>92</vt:i4>
      </vt:variant>
      <vt:variant>
        <vt:i4>0</vt:i4>
      </vt:variant>
      <vt:variant>
        <vt:i4>5</vt:i4>
      </vt:variant>
      <vt:variant>
        <vt:lpwstr/>
      </vt:variant>
      <vt:variant>
        <vt:lpwstr>_Toc292457564</vt:lpwstr>
      </vt:variant>
      <vt:variant>
        <vt:i4>1769520</vt:i4>
      </vt:variant>
      <vt:variant>
        <vt:i4>86</vt:i4>
      </vt:variant>
      <vt:variant>
        <vt:i4>0</vt:i4>
      </vt:variant>
      <vt:variant>
        <vt:i4>5</vt:i4>
      </vt:variant>
      <vt:variant>
        <vt:lpwstr/>
      </vt:variant>
      <vt:variant>
        <vt:lpwstr>_Toc292457563</vt:lpwstr>
      </vt:variant>
      <vt:variant>
        <vt:i4>1769520</vt:i4>
      </vt:variant>
      <vt:variant>
        <vt:i4>80</vt:i4>
      </vt:variant>
      <vt:variant>
        <vt:i4>0</vt:i4>
      </vt:variant>
      <vt:variant>
        <vt:i4>5</vt:i4>
      </vt:variant>
      <vt:variant>
        <vt:lpwstr/>
      </vt:variant>
      <vt:variant>
        <vt:lpwstr>_Toc292457562</vt:lpwstr>
      </vt:variant>
      <vt:variant>
        <vt:i4>1769520</vt:i4>
      </vt:variant>
      <vt:variant>
        <vt:i4>74</vt:i4>
      </vt:variant>
      <vt:variant>
        <vt:i4>0</vt:i4>
      </vt:variant>
      <vt:variant>
        <vt:i4>5</vt:i4>
      </vt:variant>
      <vt:variant>
        <vt:lpwstr/>
      </vt:variant>
      <vt:variant>
        <vt:lpwstr>_Toc292457561</vt:lpwstr>
      </vt:variant>
      <vt:variant>
        <vt:i4>1769520</vt:i4>
      </vt:variant>
      <vt:variant>
        <vt:i4>68</vt:i4>
      </vt:variant>
      <vt:variant>
        <vt:i4>0</vt:i4>
      </vt:variant>
      <vt:variant>
        <vt:i4>5</vt:i4>
      </vt:variant>
      <vt:variant>
        <vt:lpwstr/>
      </vt:variant>
      <vt:variant>
        <vt:lpwstr>_Toc292457560</vt:lpwstr>
      </vt:variant>
      <vt:variant>
        <vt:i4>1572912</vt:i4>
      </vt:variant>
      <vt:variant>
        <vt:i4>62</vt:i4>
      </vt:variant>
      <vt:variant>
        <vt:i4>0</vt:i4>
      </vt:variant>
      <vt:variant>
        <vt:i4>5</vt:i4>
      </vt:variant>
      <vt:variant>
        <vt:lpwstr/>
      </vt:variant>
      <vt:variant>
        <vt:lpwstr>_Toc292457559</vt:lpwstr>
      </vt:variant>
      <vt:variant>
        <vt:i4>1572912</vt:i4>
      </vt:variant>
      <vt:variant>
        <vt:i4>56</vt:i4>
      </vt:variant>
      <vt:variant>
        <vt:i4>0</vt:i4>
      </vt:variant>
      <vt:variant>
        <vt:i4>5</vt:i4>
      </vt:variant>
      <vt:variant>
        <vt:lpwstr/>
      </vt:variant>
      <vt:variant>
        <vt:lpwstr>_Toc292457558</vt:lpwstr>
      </vt:variant>
      <vt:variant>
        <vt:i4>1572912</vt:i4>
      </vt:variant>
      <vt:variant>
        <vt:i4>50</vt:i4>
      </vt:variant>
      <vt:variant>
        <vt:i4>0</vt:i4>
      </vt:variant>
      <vt:variant>
        <vt:i4>5</vt:i4>
      </vt:variant>
      <vt:variant>
        <vt:lpwstr/>
      </vt:variant>
      <vt:variant>
        <vt:lpwstr>_Toc292457557</vt:lpwstr>
      </vt:variant>
      <vt:variant>
        <vt:i4>1572912</vt:i4>
      </vt:variant>
      <vt:variant>
        <vt:i4>44</vt:i4>
      </vt:variant>
      <vt:variant>
        <vt:i4>0</vt:i4>
      </vt:variant>
      <vt:variant>
        <vt:i4>5</vt:i4>
      </vt:variant>
      <vt:variant>
        <vt:lpwstr/>
      </vt:variant>
      <vt:variant>
        <vt:lpwstr>_Toc292457556</vt:lpwstr>
      </vt:variant>
      <vt:variant>
        <vt:i4>1572912</vt:i4>
      </vt:variant>
      <vt:variant>
        <vt:i4>38</vt:i4>
      </vt:variant>
      <vt:variant>
        <vt:i4>0</vt:i4>
      </vt:variant>
      <vt:variant>
        <vt:i4>5</vt:i4>
      </vt:variant>
      <vt:variant>
        <vt:lpwstr/>
      </vt:variant>
      <vt:variant>
        <vt:lpwstr>_Toc292457555</vt:lpwstr>
      </vt:variant>
      <vt:variant>
        <vt:i4>1572912</vt:i4>
      </vt:variant>
      <vt:variant>
        <vt:i4>32</vt:i4>
      </vt:variant>
      <vt:variant>
        <vt:i4>0</vt:i4>
      </vt:variant>
      <vt:variant>
        <vt:i4>5</vt:i4>
      </vt:variant>
      <vt:variant>
        <vt:lpwstr/>
      </vt:variant>
      <vt:variant>
        <vt:lpwstr>_Toc292457554</vt:lpwstr>
      </vt:variant>
      <vt:variant>
        <vt:i4>1572912</vt:i4>
      </vt:variant>
      <vt:variant>
        <vt:i4>26</vt:i4>
      </vt:variant>
      <vt:variant>
        <vt:i4>0</vt:i4>
      </vt:variant>
      <vt:variant>
        <vt:i4>5</vt:i4>
      </vt:variant>
      <vt:variant>
        <vt:lpwstr/>
      </vt:variant>
      <vt:variant>
        <vt:lpwstr>_Toc292457553</vt:lpwstr>
      </vt:variant>
      <vt:variant>
        <vt:i4>1572912</vt:i4>
      </vt:variant>
      <vt:variant>
        <vt:i4>20</vt:i4>
      </vt:variant>
      <vt:variant>
        <vt:i4>0</vt:i4>
      </vt:variant>
      <vt:variant>
        <vt:i4>5</vt:i4>
      </vt:variant>
      <vt:variant>
        <vt:lpwstr/>
      </vt:variant>
      <vt:variant>
        <vt:lpwstr>_Toc292457552</vt:lpwstr>
      </vt:variant>
      <vt:variant>
        <vt:i4>1572912</vt:i4>
      </vt:variant>
      <vt:variant>
        <vt:i4>14</vt:i4>
      </vt:variant>
      <vt:variant>
        <vt:i4>0</vt:i4>
      </vt:variant>
      <vt:variant>
        <vt:i4>5</vt:i4>
      </vt:variant>
      <vt:variant>
        <vt:lpwstr/>
      </vt:variant>
      <vt:variant>
        <vt:lpwstr>_Toc292457551</vt:lpwstr>
      </vt:variant>
      <vt:variant>
        <vt:i4>1572912</vt:i4>
      </vt:variant>
      <vt:variant>
        <vt:i4>8</vt:i4>
      </vt:variant>
      <vt:variant>
        <vt:i4>0</vt:i4>
      </vt:variant>
      <vt:variant>
        <vt:i4>5</vt:i4>
      </vt:variant>
      <vt:variant>
        <vt:lpwstr/>
      </vt:variant>
      <vt:variant>
        <vt:lpwstr>_Toc292457550</vt:lpwstr>
      </vt:variant>
      <vt:variant>
        <vt:i4>1638448</vt:i4>
      </vt:variant>
      <vt:variant>
        <vt:i4>2</vt:i4>
      </vt:variant>
      <vt:variant>
        <vt:i4>0</vt:i4>
      </vt:variant>
      <vt:variant>
        <vt:i4>5</vt:i4>
      </vt:variant>
      <vt:variant>
        <vt:lpwstr/>
      </vt:variant>
      <vt:variant>
        <vt:lpwstr>_Toc292457549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KlientTitel</dc:title>
  <dc:creator>Maj-Britt Rose Böwadt</dc:creator>
  <cp:lastModifiedBy>Andreas Grambye</cp:lastModifiedBy>
  <cp:revision>57</cp:revision>
  <cp:lastPrinted>2015-06-30T07:53:00Z</cp:lastPrinted>
  <dcterms:created xsi:type="dcterms:W3CDTF">2015-08-25T14:02:00Z</dcterms:created>
  <dcterms:modified xsi:type="dcterms:W3CDTF">2015-09-02T12:50:00Z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e">
    <vt:lpwstr>Report</vt:lpwstr>
  </property>
  <property fmtid="{D5CDD505-2E9C-101B-9397-08002B2CF9AE}" pid="3" name="Dato">
    <vt:lpwstr/>
  </property>
  <property fmtid="{D5CDD505-2E9C-101B-9397-08002B2CF9AE}" pid="4" name="Sprog">
    <vt:lpwstr>DK</vt:lpwstr>
  </property>
  <property fmtid="{D5CDD505-2E9C-101B-9397-08002B2CF9AE}" pid="5" name="Titel">
    <vt:lpwstr>Chefkonsulent, cand.jur.</vt:lpwstr>
  </property>
  <property fmtid="{D5CDD505-2E9C-101B-9397-08002B2CF9AE}" pid="6" name="Underskriver">
    <vt:lpwstr>Maj-Britt Rose Böwadt</vt:lpwstr>
  </property>
  <property fmtid="{D5CDD505-2E9C-101B-9397-08002B2CF9AE}" pid="7" name="Markedsomraade">
    <vt:lpwstr> </vt:lpwstr>
  </property>
  <property fmtid="{D5CDD505-2E9C-101B-9397-08002B2CF9AE}" pid="8" name="Firma betegnelse">
    <vt:lpwstr> </vt:lpwstr>
  </property>
  <property fmtid="{D5CDD505-2E9C-101B-9397-08002B2CF9AE}" pid="9" name="Adresse">
    <vt:lpwstr/>
  </property>
  <property fmtid="{D5CDD505-2E9C-101B-9397-08002B2CF9AE}" pid="10" name="Godkendt af">
    <vt:lpwstr/>
  </property>
  <property fmtid="{D5CDD505-2E9C-101B-9397-08002B2CF9AE}" pid="11" name="Modedeltagere">
    <vt:lpwstr/>
  </property>
  <property fmtid="{D5CDD505-2E9C-101B-9397-08002B2CF9AE}" pid="12" name="Sag">
    <vt:lpwstr/>
  </property>
  <property fmtid="{D5CDD505-2E9C-101B-9397-08002B2CF9AE}" pid="13" name="Sags nr">
    <vt:lpwstr>dd</vt:lpwstr>
  </property>
  <property fmtid="{D5CDD505-2E9C-101B-9397-08002B2CF9AE}" pid="14" name="Klient">
    <vt:lpwstr>DD</vt:lpwstr>
  </property>
  <property fmtid="{D5CDD505-2E9C-101B-9397-08002B2CF9AE}" pid="15" name="Kontrolleret af">
    <vt:lpwstr/>
  </property>
  <property fmtid="{D5CDD505-2E9C-101B-9397-08002B2CF9AE}" pid="16" name="Kopi til">
    <vt:lpwstr/>
  </property>
  <property fmtid="{D5CDD505-2E9C-101B-9397-08002B2CF9AE}" pid="17" name="Dato2">
    <vt:lpwstr/>
  </property>
  <property fmtid="{D5CDD505-2E9C-101B-9397-08002B2CF9AE}" pid="18" name="Afbud">
    <vt:lpwstr/>
  </property>
  <property fmtid="{D5CDD505-2E9C-101B-9397-08002B2CF9AE}" pid="19" name="Overskrift">
    <vt:lpwstr/>
  </property>
  <property fmtid="{D5CDD505-2E9C-101B-9397-08002B2CF9AE}" pid="20" name="Bilag">
    <vt:lpwstr/>
  </property>
  <property fmtid="{D5CDD505-2E9C-101B-9397-08002B2CF9AE}" pid="21" name="ModtagerFax">
    <vt:lpwstr/>
  </property>
  <property fmtid="{D5CDD505-2E9C-101B-9397-08002B2CF9AE}" pid="22" name="Journal nr">
    <vt:lpwstr>dd</vt:lpwstr>
  </property>
  <property fmtid="{D5CDD505-2E9C-101B-9397-08002B2CF9AE}" pid="23" name="Initialer">
    <vt:lpwstr>MAB/mab</vt:lpwstr>
  </property>
  <property fmtid="{D5CDD505-2E9C-101B-9397-08002B2CF9AE}" pid="24" name="Opgave">
    <vt:lpwstr/>
  </property>
  <property fmtid="{D5CDD505-2E9C-101B-9397-08002B2CF9AE}" pid="25" name="Modenr">
    <vt:lpwstr/>
  </property>
  <property fmtid="{D5CDD505-2E9C-101B-9397-08002B2CF9AE}" pid="26" name="Notatnr">
    <vt:lpwstr/>
  </property>
  <property fmtid="{D5CDD505-2E9C-101B-9397-08002B2CF9AE}" pid="27" name="NesteMode">
    <vt:lpwstr/>
  </property>
  <property fmtid="{D5CDD505-2E9C-101B-9397-08002B2CF9AE}" pid="28" name="Antal sider">
    <vt:lpwstr/>
  </property>
  <property fmtid="{D5CDD505-2E9C-101B-9397-08002B2CF9AE}" pid="29" name="TidOgSted">
    <vt:lpwstr>, </vt:lpwstr>
  </property>
  <property fmtid="{D5CDD505-2E9C-101B-9397-08002B2CF9AE}" pid="30" name="Udarbejdet af">
    <vt:lpwstr/>
  </property>
  <property fmtid="{D5CDD505-2E9C-101B-9397-08002B2CF9AE}" pid="31" name="Attention">
    <vt:lpwstr/>
  </property>
  <property fmtid="{D5CDD505-2E9C-101B-9397-08002B2CF9AE}" pid="32" name="Modtager">
    <vt:lpwstr/>
  </property>
  <property fmtid="{D5CDD505-2E9C-101B-9397-08002B2CF9AE}" pid="33" name="Udg">
    <vt:lpwstr/>
  </property>
  <property fmtid="{D5CDD505-2E9C-101B-9397-08002B2CF9AE}" pid="34" name="Referent">
    <vt:lpwstr/>
  </property>
  <property fmtid="{D5CDD505-2E9C-101B-9397-08002B2CF9AE}" pid="35" name="Resume">
    <vt:lpwstr/>
  </property>
  <property fmtid="{D5CDD505-2E9C-101B-9397-08002B2CF9AE}" pid="36" name="Revideret">
    <vt:lpwstr/>
  </property>
  <property fmtid="{D5CDD505-2E9C-101B-9397-08002B2CF9AE}" pid="37" name="Notat fra">
    <vt:lpwstr/>
  </property>
  <property fmtid="{D5CDD505-2E9C-101B-9397-08002B2CF9AE}" pid="38" name="Emne">
    <vt:lpwstr/>
  </property>
  <property fmtid="{D5CDD505-2E9C-101B-9397-08002B2CF9AE}" pid="39" name="Rapport Titel">
    <vt:lpwstr/>
  </property>
  <property fmtid="{D5CDD505-2E9C-101B-9397-08002B2CF9AE}" pid="40" name="Notat til">
    <vt:lpwstr>
</vt:lpwstr>
  </property>
  <property fmtid="{D5CDD505-2E9C-101B-9397-08002B2CF9AE}" pid="41" name="Medarbejdernr">
    <vt:lpwstr/>
  </property>
  <property fmtid="{D5CDD505-2E9C-101B-9397-08002B2CF9AE}" pid="42" name="EDoc">
    <vt:lpwstr>NEJ</vt:lpwstr>
  </property>
  <property fmtid="{D5CDD505-2E9C-101B-9397-08002B2CF9AE}" pid="43" name="KlientRapport">
    <vt:lpwstr/>
  </property>
  <property fmtid="{D5CDD505-2E9C-101B-9397-08002B2CF9AE}" pid="44" name="Ref">
    <vt:lpwstr/>
  </property>
  <property fmtid="{D5CDD505-2E9C-101B-9397-08002B2CF9AE}" pid="45" name="Undertitel">
    <vt:lpwstr/>
  </property>
  <property fmtid="{D5CDD505-2E9C-101B-9397-08002B2CF9AE}" pid="46" name="rmbl Document Node Id">
    <vt:lpwstr>31981</vt:lpwstr>
  </property>
  <property fmtid="{D5CDD505-2E9C-101B-9397-08002B2CF9AE}" pid="47" name="rmbl Version Number">
    <vt:lpwstr>1</vt:lpwstr>
  </property>
</Properties>
</file>