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FF" w:rsidRPr="00DF45FF" w:rsidRDefault="00DF45F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F45FF">
        <w:rPr>
          <w:rFonts w:ascii="Arial" w:hAnsi="Arial" w:cs="Arial"/>
          <w:b/>
          <w:color w:val="000000"/>
        </w:rPr>
        <w:t>Annonce –</w:t>
      </w:r>
      <w:r w:rsidR="001C735F">
        <w:rPr>
          <w:rFonts w:ascii="Arial" w:hAnsi="Arial" w:cs="Arial"/>
          <w:b/>
          <w:color w:val="000000"/>
        </w:rPr>
        <w:t xml:space="preserve"> </w:t>
      </w:r>
      <w:r w:rsidRPr="00DF45FF">
        <w:rPr>
          <w:rFonts w:ascii="Arial" w:hAnsi="Arial" w:cs="Arial"/>
          <w:b/>
          <w:color w:val="000000"/>
        </w:rPr>
        <w:t>udbud</w:t>
      </w:r>
      <w:r w:rsidR="00380247">
        <w:rPr>
          <w:rFonts w:ascii="Arial" w:hAnsi="Arial" w:cs="Arial"/>
          <w:b/>
          <w:color w:val="000000"/>
        </w:rPr>
        <w:t xml:space="preserve"> </w:t>
      </w:r>
      <w:r w:rsidR="001C735F">
        <w:rPr>
          <w:rFonts w:ascii="Arial" w:hAnsi="Arial" w:cs="Arial"/>
          <w:b/>
          <w:color w:val="000000"/>
        </w:rPr>
        <w:t xml:space="preserve">af tjenesteydelse </w:t>
      </w:r>
    </w:p>
    <w:p w:rsidR="001C735F" w:rsidRDefault="001C735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735F" w:rsidRPr="00DF45FF" w:rsidRDefault="001C735F" w:rsidP="001C7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Drift af betalingsanlægget ved Storebæltsforbindelsen</w:t>
      </w:r>
    </w:p>
    <w:p w:rsidR="00DF45FF" w:rsidRPr="00DF45FF" w:rsidRDefault="00DF45F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F45FF" w:rsidRPr="00DF45FF" w:rsidRDefault="00DF45F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45FF">
        <w:rPr>
          <w:rFonts w:ascii="Arial" w:hAnsi="Arial" w:cs="Arial"/>
          <w:color w:val="000000"/>
        </w:rPr>
        <w:t>I henhold til lov om indhentning af tilbud på visse offentlige og offentligt støttede kontrakter</w:t>
      </w:r>
    </w:p>
    <w:p w:rsidR="00DF45FF" w:rsidRDefault="00DF45F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45FF">
        <w:rPr>
          <w:rFonts w:ascii="Arial" w:hAnsi="Arial" w:cs="Arial"/>
          <w:color w:val="000000"/>
        </w:rPr>
        <w:t xml:space="preserve">(tilbudsloven) </w:t>
      </w:r>
      <w:r w:rsidR="009F2B64">
        <w:rPr>
          <w:rFonts w:ascii="Arial" w:hAnsi="Arial" w:cs="Arial"/>
          <w:color w:val="000000"/>
        </w:rPr>
        <w:t>§</w:t>
      </w:r>
      <w:r w:rsidRPr="00DF45FF">
        <w:rPr>
          <w:rFonts w:ascii="Arial" w:hAnsi="Arial" w:cs="Arial"/>
          <w:color w:val="000000"/>
        </w:rPr>
        <w:t>§ 15a-15d</w:t>
      </w:r>
      <w:r w:rsidR="00C420AD">
        <w:rPr>
          <w:rFonts w:ascii="Arial" w:hAnsi="Arial" w:cs="Arial"/>
          <w:color w:val="000000"/>
        </w:rPr>
        <w:t xml:space="preserve"> (afsnit II)</w:t>
      </w:r>
      <w:r w:rsidRPr="00DF45FF">
        <w:rPr>
          <w:rFonts w:ascii="Arial" w:hAnsi="Arial" w:cs="Arial"/>
          <w:color w:val="000000"/>
        </w:rPr>
        <w:t xml:space="preserve"> annonceres følgende:</w:t>
      </w:r>
    </w:p>
    <w:p w:rsidR="00A87D30" w:rsidRPr="00DF45FF" w:rsidRDefault="00A87D30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F45FF" w:rsidRDefault="001C735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Udbud af driften af betalingsanlægget ved Storebæltsforbindelsen</w:t>
      </w:r>
      <w:r w:rsidR="00380247">
        <w:rPr>
          <w:rFonts w:ascii="Arial" w:hAnsi="Arial" w:cs="Arial"/>
          <w:color w:val="000000"/>
        </w:rPr>
        <w:t>.</w:t>
      </w:r>
    </w:p>
    <w:p w:rsidR="0066673A" w:rsidRDefault="0066673A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6673A" w:rsidRDefault="0066673A" w:rsidP="00666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673A">
        <w:rPr>
          <w:rFonts w:ascii="Arial" w:hAnsi="Arial" w:cs="Arial"/>
          <w:color w:val="000000"/>
        </w:rPr>
        <w:t>Udbud af driften af betalingsanlægget på Storebæltsforbindelsen er hovedsageligt en kundeserviceopgave.</w:t>
      </w:r>
      <w:r>
        <w:rPr>
          <w:rFonts w:ascii="Arial" w:hAnsi="Arial" w:cs="Arial"/>
          <w:color w:val="000000"/>
        </w:rPr>
        <w:t xml:space="preserve"> </w:t>
      </w:r>
      <w:r w:rsidRPr="0066673A">
        <w:rPr>
          <w:rFonts w:ascii="Arial" w:hAnsi="Arial" w:cs="Arial"/>
          <w:color w:val="000000"/>
        </w:rPr>
        <w:t>De primære ydelser er bemanding og drift af betalingsanlæg, overvågning af tekniske anlæg, optælling af penge og kommunikation med politi, redningsmyndigheder og øvrige eksterne</w:t>
      </w:r>
      <w:r>
        <w:rPr>
          <w:rFonts w:ascii="Arial" w:hAnsi="Arial" w:cs="Arial"/>
          <w:color w:val="000000"/>
        </w:rPr>
        <w:t xml:space="preserve"> </w:t>
      </w:r>
      <w:r w:rsidRPr="0066673A">
        <w:rPr>
          <w:rFonts w:ascii="Arial" w:hAnsi="Arial" w:cs="Arial"/>
          <w:color w:val="000000"/>
        </w:rPr>
        <w:t>parter. Herudover er der mulighed for ekstra opgaver i forbindelse med Backoffice opgaver.</w:t>
      </w:r>
    </w:p>
    <w:p w:rsidR="001C735F" w:rsidRDefault="001C735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1C735F" w:rsidRPr="00DF45FF" w:rsidRDefault="001C735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Alle interesserede parter indbydes hermed til at ansøge om at blive prækvalificeret til at byde på </w:t>
      </w:r>
      <w:r w:rsidR="00C420AD">
        <w:rPr>
          <w:rFonts w:ascii="Arial" w:hAnsi="Arial" w:cs="Arial"/>
          <w:color w:val="000000"/>
        </w:rPr>
        <w:t xml:space="preserve">denne </w:t>
      </w:r>
      <w:r>
        <w:rPr>
          <w:rFonts w:ascii="Arial" w:hAnsi="Arial" w:cs="Arial"/>
          <w:color w:val="000000"/>
        </w:rPr>
        <w:t>opgave.</w:t>
      </w:r>
    </w:p>
    <w:p w:rsidR="000F0486" w:rsidRDefault="000F0486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F45FF" w:rsidRDefault="00DF45F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F45FF">
        <w:rPr>
          <w:rFonts w:ascii="Arial" w:hAnsi="Arial" w:cs="Arial"/>
          <w:b/>
          <w:color w:val="000000"/>
        </w:rPr>
        <w:t>Anmodningen</w:t>
      </w:r>
      <w:r w:rsidR="00600925">
        <w:rPr>
          <w:rFonts w:ascii="Arial" w:hAnsi="Arial" w:cs="Arial"/>
          <w:b/>
          <w:color w:val="000000"/>
        </w:rPr>
        <w:t xml:space="preserve"> om prækvalifikation</w:t>
      </w:r>
      <w:r w:rsidRPr="00DF45FF">
        <w:rPr>
          <w:rFonts w:ascii="Arial" w:hAnsi="Arial" w:cs="Arial"/>
          <w:b/>
          <w:color w:val="000000"/>
        </w:rPr>
        <w:t xml:space="preserve"> </w:t>
      </w:r>
      <w:r w:rsidR="001C735F">
        <w:rPr>
          <w:rFonts w:ascii="Arial" w:hAnsi="Arial" w:cs="Arial"/>
          <w:b/>
          <w:color w:val="000000"/>
        </w:rPr>
        <w:t>skal indeholde</w:t>
      </w:r>
      <w:r w:rsidRPr="00DF45FF">
        <w:rPr>
          <w:rFonts w:ascii="Arial" w:hAnsi="Arial" w:cs="Arial"/>
          <w:b/>
          <w:color w:val="000000"/>
        </w:rPr>
        <w:t>:</w:t>
      </w:r>
    </w:p>
    <w:p w:rsidR="001C735F" w:rsidRDefault="001C735F" w:rsidP="00DF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6A7919" w:rsidRPr="006A7919" w:rsidRDefault="006A7919" w:rsidP="006A791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Ansøgers firmanavn,</w:t>
      </w:r>
      <w:r>
        <w:rPr>
          <w:rFonts w:ascii="Arial" w:hAnsi="Arial" w:cs="Arial"/>
          <w:color w:val="000000"/>
        </w:rPr>
        <w:t xml:space="preserve"> cvr-nummer, kontaktperson </w:t>
      </w:r>
      <w:r w:rsidRPr="006A7919">
        <w:rPr>
          <w:rFonts w:ascii="Arial" w:hAnsi="Arial" w:cs="Arial"/>
          <w:color w:val="000000"/>
        </w:rPr>
        <w:t>og e-mail.</w:t>
      </w:r>
    </w:p>
    <w:p w:rsidR="006A7919" w:rsidRDefault="006A7919" w:rsidP="006A7919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Regnskaber fra de sidste 3 år (eller virksomheds levetid</w:t>
      </w:r>
      <w:r>
        <w:rPr>
          <w:rFonts w:ascii="Arial" w:hAnsi="Arial" w:cs="Arial"/>
          <w:color w:val="000000"/>
        </w:rPr>
        <w:t>,</w:t>
      </w:r>
      <w:r w:rsidRPr="006A7919">
        <w:rPr>
          <w:rFonts w:ascii="Arial" w:hAnsi="Arial" w:cs="Arial"/>
          <w:color w:val="000000"/>
        </w:rPr>
        <w:t xml:space="preserve"> hvis under 3 år)</w:t>
      </w:r>
    </w:p>
    <w:p w:rsidR="006A7919" w:rsidRDefault="006A7919" w:rsidP="006A7919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Oplysning om omsætning</w:t>
      </w:r>
      <w:r>
        <w:rPr>
          <w:rFonts w:ascii="Arial" w:hAnsi="Arial" w:cs="Arial"/>
          <w:color w:val="000000"/>
        </w:rPr>
        <w:t xml:space="preserve"> for ansøger</w:t>
      </w:r>
      <w:r w:rsidRPr="006A7919">
        <w:rPr>
          <w:rFonts w:ascii="Arial" w:hAnsi="Arial" w:cs="Arial"/>
          <w:color w:val="000000"/>
        </w:rPr>
        <w:t xml:space="preserve"> det seneste regnskabsår.</w:t>
      </w:r>
    </w:p>
    <w:p w:rsidR="006A7919" w:rsidRDefault="006A7919" w:rsidP="006A7919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Beskrivelse af lignende opgaver</w:t>
      </w:r>
      <w:r w:rsidR="00D75EDB">
        <w:rPr>
          <w:rFonts w:ascii="Arial" w:hAnsi="Arial" w:cs="Arial"/>
          <w:color w:val="000000"/>
        </w:rPr>
        <w:t>, som ansøgeren har gennemført</w:t>
      </w:r>
      <w:r w:rsidRPr="006A7919">
        <w:rPr>
          <w:rFonts w:ascii="Arial" w:hAnsi="Arial" w:cs="Arial"/>
          <w:color w:val="000000"/>
        </w:rPr>
        <w:t xml:space="preserve"> de sidste 3 år</w:t>
      </w:r>
      <w:r w:rsidR="00D75EDB">
        <w:rPr>
          <w:rFonts w:ascii="Arial" w:hAnsi="Arial" w:cs="Arial"/>
          <w:color w:val="000000"/>
        </w:rPr>
        <w:t>,</w:t>
      </w:r>
      <w:r w:rsidRPr="006A7919">
        <w:rPr>
          <w:rFonts w:ascii="Arial" w:hAnsi="Arial" w:cs="Arial"/>
          <w:color w:val="000000"/>
        </w:rPr>
        <w:t xml:space="preserve"> med tilhørende angivelse af omsætnin</w:t>
      </w:r>
      <w:r w:rsidR="00D75EDB">
        <w:rPr>
          <w:rFonts w:ascii="Arial" w:hAnsi="Arial" w:cs="Arial"/>
          <w:color w:val="000000"/>
        </w:rPr>
        <w:t>g for de enkelte opgaver,</w:t>
      </w:r>
    </w:p>
    <w:p w:rsidR="006A7919" w:rsidRPr="006A7919" w:rsidRDefault="006A7919" w:rsidP="006A7919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Redegørelse for firmaets politikker og systemer for kvalitetsstyring, miljøledelse samt sikkerhed, sundhed og arbejdsmiljø.</w:t>
      </w:r>
    </w:p>
    <w:p w:rsidR="006A7919" w:rsidRPr="006A7919" w:rsidRDefault="006A7919" w:rsidP="006A7919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Redegørelse for personale- og servicepolitik</w:t>
      </w:r>
    </w:p>
    <w:p w:rsidR="00C420AD" w:rsidRPr="00C420AD" w:rsidRDefault="006A7919" w:rsidP="00C420AD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>Erklæring om det gennemsnitlige årlige antal beskæftigede hos firmaet de seneste 3 år, herunder antal ledere.</w:t>
      </w:r>
    </w:p>
    <w:p w:rsidR="006A7919" w:rsidRDefault="006A7919" w:rsidP="0060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A/S Storebælt inviterer alle interesserede til et præsentationsmøde hos A/S Storebælt</w:t>
      </w:r>
      <w:r w:rsidR="00D75EDB">
        <w:rPr>
          <w:rFonts w:ascii="Arial" w:hAnsi="Arial" w:cs="Arial"/>
          <w:color w:val="000000"/>
        </w:rPr>
        <w:t xml:space="preserve">. Formålet med mødet er, at </w:t>
      </w:r>
      <w:r>
        <w:rPr>
          <w:rFonts w:ascii="Arial" w:hAnsi="Arial" w:cs="Arial"/>
          <w:color w:val="000000"/>
        </w:rPr>
        <w:t>interesserede parter kan få adgang til at se hvad opgaven nærmere indebære</w:t>
      </w:r>
      <w:r w:rsidR="00D75EDB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og </w:t>
      </w:r>
      <w:r w:rsidR="00D75EDB">
        <w:rPr>
          <w:rFonts w:ascii="Arial" w:hAnsi="Arial" w:cs="Arial"/>
          <w:color w:val="000000"/>
        </w:rPr>
        <w:t>til at se de fysiske forhold omkring betalingsanlægget</w:t>
      </w:r>
      <w:r>
        <w:rPr>
          <w:rFonts w:ascii="Arial" w:hAnsi="Arial" w:cs="Arial"/>
          <w:color w:val="000000"/>
        </w:rPr>
        <w:t xml:space="preserve">. Mødet vil blive afholdt </w:t>
      </w:r>
      <w:r w:rsidRPr="006A7919">
        <w:rPr>
          <w:rFonts w:ascii="Arial" w:hAnsi="Arial" w:cs="Arial"/>
          <w:b/>
          <w:color w:val="000000"/>
        </w:rPr>
        <w:t>torsdag den 26. marts 2015 kl. 9.00 – 1</w:t>
      </w:r>
      <w:r w:rsidR="003E017D">
        <w:rPr>
          <w:rFonts w:ascii="Arial" w:hAnsi="Arial" w:cs="Arial"/>
          <w:b/>
          <w:color w:val="000000"/>
        </w:rPr>
        <w:t>1</w:t>
      </w:r>
      <w:r w:rsidRPr="006A7919">
        <w:rPr>
          <w:rFonts w:ascii="Arial" w:hAnsi="Arial" w:cs="Arial"/>
          <w:b/>
          <w:color w:val="000000"/>
        </w:rPr>
        <w:t>.00</w:t>
      </w:r>
      <w:r>
        <w:rPr>
          <w:rFonts w:ascii="Arial" w:hAnsi="Arial" w:cs="Arial"/>
          <w:color w:val="000000"/>
        </w:rPr>
        <w:t xml:space="preserve">. Alle interesserede skal tilmelde sig via e-mail til </w:t>
      </w:r>
      <w:hyperlink r:id="rId7" w:history="1">
        <w:r w:rsidRPr="004050CB">
          <w:rPr>
            <w:rStyle w:val="Hyperlink"/>
            <w:rFonts w:ascii="Arial" w:hAnsi="Arial" w:cs="Arial"/>
          </w:rPr>
          <w:t>udbud@sbf.dk</w:t>
        </w:r>
      </w:hyperlink>
      <w:r>
        <w:rPr>
          <w:rFonts w:ascii="Arial" w:hAnsi="Arial" w:cs="Arial"/>
          <w:color w:val="000000"/>
        </w:rPr>
        <w:t xml:space="preserve"> med angivelse af navne på deltagere. Der kan højst deltage 2 personer fra hver potentiel ansøger.</w:t>
      </w:r>
    </w:p>
    <w:p w:rsidR="006A7919" w:rsidRDefault="006A7919" w:rsidP="0060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420AD" w:rsidRDefault="00C420AD" w:rsidP="00C42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45FF">
        <w:rPr>
          <w:rFonts w:ascii="Arial" w:hAnsi="Arial" w:cs="Arial"/>
          <w:color w:val="000000"/>
        </w:rPr>
        <w:t xml:space="preserve">Anmodning om prækvalifikation sendes </w:t>
      </w:r>
      <w:r>
        <w:rPr>
          <w:rFonts w:ascii="Arial" w:hAnsi="Arial" w:cs="Arial"/>
          <w:color w:val="000000"/>
        </w:rPr>
        <w:t xml:space="preserve">pr. e-mail til A/S Storebælt på </w:t>
      </w:r>
      <w:hyperlink r:id="rId8" w:history="1">
        <w:r w:rsidRPr="004050CB">
          <w:rPr>
            <w:rStyle w:val="Hyperlink"/>
            <w:rFonts w:ascii="Arial" w:hAnsi="Arial" w:cs="Arial"/>
          </w:rPr>
          <w:t>udbud@sbf.dk</w:t>
        </w:r>
      </w:hyperlink>
      <w:r>
        <w:rPr>
          <w:rFonts w:ascii="Arial" w:hAnsi="Arial" w:cs="Arial"/>
          <w:color w:val="000000"/>
        </w:rPr>
        <w:t xml:space="preserve"> </w:t>
      </w:r>
      <w:r w:rsidRPr="00DF45FF">
        <w:rPr>
          <w:rFonts w:ascii="Arial" w:hAnsi="Arial" w:cs="Arial"/>
          <w:color w:val="000000"/>
        </w:rPr>
        <w:t xml:space="preserve">og </w:t>
      </w:r>
      <w:r>
        <w:rPr>
          <w:rFonts w:ascii="Arial" w:hAnsi="Arial" w:cs="Arial"/>
          <w:color w:val="000000"/>
        </w:rPr>
        <w:t xml:space="preserve">i emnefeltet anføres: </w:t>
      </w:r>
      <w:r w:rsidRPr="00C420AD">
        <w:rPr>
          <w:rFonts w:ascii="Arial" w:hAnsi="Arial" w:cs="Arial"/>
          <w:color w:val="000000"/>
          <w:u w:val="single"/>
        </w:rPr>
        <w:t>”</w:t>
      </w:r>
      <w:r>
        <w:rPr>
          <w:rFonts w:ascii="Arial" w:hAnsi="Arial" w:cs="Arial"/>
          <w:color w:val="000000"/>
          <w:u w:val="single"/>
        </w:rPr>
        <w:t>A</w:t>
      </w:r>
      <w:r w:rsidRPr="00C420AD">
        <w:rPr>
          <w:rFonts w:ascii="Arial" w:hAnsi="Arial" w:cs="Arial"/>
          <w:color w:val="000000"/>
          <w:u w:val="single"/>
        </w:rPr>
        <w:t>nmodning om prækvalifikation – drift af betalingsanlæg”</w:t>
      </w:r>
      <w:r>
        <w:rPr>
          <w:rFonts w:ascii="Arial" w:hAnsi="Arial" w:cs="Arial"/>
          <w:color w:val="000000"/>
        </w:rPr>
        <w:t xml:space="preserve">. Anmodningen </w:t>
      </w:r>
      <w:r w:rsidRPr="00DF45FF">
        <w:rPr>
          <w:rFonts w:ascii="Arial" w:hAnsi="Arial" w:cs="Arial"/>
          <w:color w:val="000000"/>
        </w:rPr>
        <w:t xml:space="preserve">skal være A/S Storebælt i hænde </w:t>
      </w:r>
      <w:r w:rsidRPr="00600925">
        <w:rPr>
          <w:rFonts w:ascii="Arial" w:hAnsi="Arial" w:cs="Arial"/>
          <w:b/>
          <w:color w:val="000000"/>
        </w:rPr>
        <w:t xml:space="preserve">senest </w:t>
      </w:r>
      <w:r>
        <w:rPr>
          <w:rFonts w:ascii="Arial" w:hAnsi="Arial" w:cs="Arial"/>
          <w:b/>
          <w:color w:val="000000"/>
        </w:rPr>
        <w:t>onsdag den 8. april 2015 kl. 15.00</w:t>
      </w:r>
      <w:r>
        <w:rPr>
          <w:rFonts w:ascii="Arial" w:hAnsi="Arial" w:cs="Arial"/>
          <w:color w:val="000000"/>
        </w:rPr>
        <w:t xml:space="preserve">. </w:t>
      </w:r>
    </w:p>
    <w:p w:rsidR="00C420AD" w:rsidRDefault="00C420AD" w:rsidP="0060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175E" w:rsidRDefault="00C6175E" w:rsidP="00C6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Til orientering kan det oplyses, at u</w:t>
      </w:r>
      <w:r w:rsidR="00DF45FF" w:rsidRPr="00DF45FF">
        <w:rPr>
          <w:rFonts w:ascii="Arial" w:hAnsi="Arial" w:cs="Arial"/>
          <w:color w:val="000000"/>
        </w:rPr>
        <w:t xml:space="preserve">dbudsmaterialet </w:t>
      </w:r>
      <w:r w:rsidR="00DF45FF" w:rsidRPr="00C420AD">
        <w:rPr>
          <w:rFonts w:ascii="Arial" w:hAnsi="Arial" w:cs="Arial"/>
          <w:i/>
          <w:color w:val="000000"/>
        </w:rPr>
        <w:t>forventes</w:t>
      </w:r>
      <w:r w:rsidR="00DF45FF" w:rsidRPr="00DF45FF">
        <w:rPr>
          <w:rFonts w:ascii="Arial" w:hAnsi="Arial" w:cs="Arial"/>
          <w:color w:val="000000"/>
        </w:rPr>
        <w:t xml:space="preserve"> udsendt </w:t>
      </w:r>
      <w:r>
        <w:rPr>
          <w:rFonts w:ascii="Arial" w:hAnsi="Arial" w:cs="Arial"/>
          <w:color w:val="000000"/>
        </w:rPr>
        <w:t xml:space="preserve">13. april </w:t>
      </w:r>
      <w:r w:rsidR="009A5185" w:rsidRPr="00816511">
        <w:rPr>
          <w:rFonts w:ascii="Arial" w:hAnsi="Arial" w:cs="Arial"/>
          <w:color w:val="000000"/>
        </w:rPr>
        <w:t>201</w:t>
      </w:r>
      <w:r w:rsidR="00816511" w:rsidRPr="00816511">
        <w:rPr>
          <w:rFonts w:ascii="Arial" w:hAnsi="Arial" w:cs="Arial"/>
          <w:color w:val="000000"/>
        </w:rPr>
        <w:t>5</w:t>
      </w:r>
      <w:r w:rsidR="00A87D30">
        <w:rPr>
          <w:rFonts w:ascii="Arial" w:hAnsi="Arial" w:cs="Arial"/>
          <w:color w:val="000000"/>
        </w:rPr>
        <w:t xml:space="preserve"> </w:t>
      </w:r>
      <w:r w:rsidR="00DF45FF" w:rsidRPr="00DF45FF">
        <w:rPr>
          <w:rFonts w:ascii="Arial" w:hAnsi="Arial" w:cs="Arial"/>
          <w:color w:val="000000"/>
        </w:rPr>
        <w:t xml:space="preserve">til </w:t>
      </w:r>
      <w:r>
        <w:rPr>
          <w:rFonts w:ascii="Arial" w:hAnsi="Arial" w:cs="Arial"/>
          <w:color w:val="000000"/>
        </w:rPr>
        <w:t xml:space="preserve">maks. </w:t>
      </w:r>
      <w:r w:rsidR="00600925">
        <w:rPr>
          <w:rFonts w:ascii="Arial" w:hAnsi="Arial" w:cs="Arial"/>
          <w:color w:val="000000"/>
        </w:rPr>
        <w:t>5</w:t>
      </w:r>
      <w:r w:rsidR="00DF45FF" w:rsidRPr="00DF45FF">
        <w:rPr>
          <w:rFonts w:ascii="Arial" w:hAnsi="Arial" w:cs="Arial"/>
          <w:color w:val="000000"/>
        </w:rPr>
        <w:t xml:space="preserve"> udvalgte </w:t>
      </w:r>
      <w:r w:rsidR="00E14398">
        <w:rPr>
          <w:rFonts w:ascii="Arial" w:hAnsi="Arial" w:cs="Arial"/>
          <w:color w:val="000000"/>
        </w:rPr>
        <w:t xml:space="preserve">konditionsmæssige </w:t>
      </w:r>
      <w:r w:rsidR="009F2B64">
        <w:rPr>
          <w:rFonts w:ascii="Arial" w:hAnsi="Arial" w:cs="Arial"/>
          <w:color w:val="000000"/>
        </w:rPr>
        <w:t>ansøgere</w:t>
      </w:r>
      <w:r>
        <w:rPr>
          <w:rFonts w:ascii="Arial" w:hAnsi="Arial" w:cs="Arial"/>
          <w:color w:val="000000"/>
        </w:rPr>
        <w:t xml:space="preserve">. Det kan yderligere oplyses, at processen </w:t>
      </w:r>
      <w:r w:rsidR="00C420AD" w:rsidRPr="00C420AD">
        <w:rPr>
          <w:rFonts w:ascii="Arial" w:hAnsi="Arial" w:cs="Arial"/>
          <w:i/>
          <w:color w:val="000000"/>
        </w:rPr>
        <w:t>forventes</w:t>
      </w:r>
      <w:r w:rsidR="00C420AD">
        <w:rPr>
          <w:rFonts w:ascii="Arial" w:hAnsi="Arial" w:cs="Arial"/>
          <w:color w:val="000000"/>
        </w:rPr>
        <w:t xml:space="preserve"> at</w:t>
      </w:r>
      <w:r>
        <w:rPr>
          <w:rFonts w:ascii="Arial" w:hAnsi="Arial" w:cs="Arial"/>
          <w:color w:val="000000"/>
        </w:rPr>
        <w:t xml:space="preserve"> foregå med forhandlingsrunder med </w:t>
      </w:r>
      <w:r w:rsidR="00C420AD">
        <w:rPr>
          <w:rFonts w:ascii="Arial" w:hAnsi="Arial" w:cs="Arial"/>
          <w:color w:val="000000"/>
        </w:rPr>
        <w:t xml:space="preserve">alle </w:t>
      </w:r>
      <w:r>
        <w:rPr>
          <w:rFonts w:ascii="Arial" w:hAnsi="Arial" w:cs="Arial"/>
          <w:color w:val="000000"/>
        </w:rPr>
        <w:t xml:space="preserve">prækvalificerede tilbudsgivere. Første tilbud </w:t>
      </w:r>
      <w:r w:rsidRPr="00C420AD">
        <w:rPr>
          <w:rFonts w:ascii="Arial" w:hAnsi="Arial" w:cs="Arial"/>
          <w:i/>
          <w:color w:val="000000"/>
        </w:rPr>
        <w:t>forventes</w:t>
      </w:r>
      <w:r>
        <w:rPr>
          <w:rFonts w:ascii="Arial" w:hAnsi="Arial" w:cs="Arial"/>
          <w:color w:val="000000"/>
        </w:rPr>
        <w:t xml:space="preserve"> afleveret før sommerferien, og forhandlingsprocessen </w:t>
      </w:r>
      <w:r w:rsidRPr="00C420AD">
        <w:rPr>
          <w:rFonts w:ascii="Arial" w:hAnsi="Arial" w:cs="Arial"/>
          <w:i/>
          <w:color w:val="000000"/>
        </w:rPr>
        <w:t>forventes</w:t>
      </w:r>
      <w:r>
        <w:rPr>
          <w:rFonts w:ascii="Arial" w:hAnsi="Arial" w:cs="Arial"/>
          <w:color w:val="000000"/>
        </w:rPr>
        <w:t xml:space="preserve"> startet efter sommerferien</w:t>
      </w:r>
      <w:r w:rsidR="00C420AD">
        <w:rPr>
          <w:rFonts w:ascii="Arial" w:hAnsi="Arial" w:cs="Arial"/>
          <w:color w:val="000000"/>
        </w:rPr>
        <w:t xml:space="preserve"> (slut august)</w:t>
      </w:r>
      <w:r>
        <w:rPr>
          <w:rFonts w:ascii="Arial" w:hAnsi="Arial" w:cs="Arial"/>
          <w:color w:val="000000"/>
        </w:rPr>
        <w:t>. Kontrakten vil blive indgået, så den vindende tilbudsgiver</w:t>
      </w:r>
      <w:r w:rsidR="00D75EDB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mobiliseringsperiode (</w:t>
      </w:r>
      <w:r w:rsidRPr="00C6175E">
        <w:rPr>
          <w:rFonts w:ascii="Arial" w:hAnsi="Arial" w:cs="Arial"/>
          <w:color w:val="000000"/>
        </w:rPr>
        <w:t>3 mdr.)</w:t>
      </w:r>
      <w:r>
        <w:rPr>
          <w:rFonts w:ascii="Arial" w:hAnsi="Arial" w:cs="Arial"/>
          <w:color w:val="000000"/>
        </w:rPr>
        <w:t xml:space="preserve"> </w:t>
      </w:r>
      <w:r w:rsidR="00D75EDB">
        <w:rPr>
          <w:rFonts w:ascii="Arial" w:hAnsi="Arial" w:cs="Arial"/>
          <w:color w:val="000000"/>
        </w:rPr>
        <w:t xml:space="preserve">kan startes </w:t>
      </w:r>
      <w:r>
        <w:rPr>
          <w:rFonts w:ascii="Arial" w:hAnsi="Arial" w:cs="Arial"/>
          <w:color w:val="000000"/>
        </w:rPr>
        <w:t xml:space="preserve">den </w:t>
      </w:r>
      <w:r w:rsidRPr="00C6175E">
        <w:rPr>
          <w:rFonts w:ascii="Arial" w:hAnsi="Arial" w:cs="Arial"/>
          <w:color w:val="000000"/>
        </w:rPr>
        <w:t>1. november 2015</w:t>
      </w:r>
      <w:r w:rsidR="00C420AD">
        <w:rPr>
          <w:rFonts w:ascii="Arial" w:hAnsi="Arial" w:cs="Arial"/>
          <w:color w:val="000000"/>
        </w:rPr>
        <w:t xml:space="preserve">, med egentlig </w:t>
      </w:r>
      <w:r>
        <w:rPr>
          <w:rFonts w:ascii="Arial" w:hAnsi="Arial" w:cs="Arial"/>
          <w:color w:val="000000"/>
        </w:rPr>
        <w:t xml:space="preserve">kontraktstart </w:t>
      </w:r>
      <w:r w:rsidRPr="00C6175E">
        <w:rPr>
          <w:rFonts w:ascii="Arial" w:hAnsi="Arial" w:cs="Arial"/>
          <w:color w:val="000000"/>
        </w:rPr>
        <w:t>den 1. februar 2016</w:t>
      </w:r>
      <w:r w:rsidR="00C420AD">
        <w:rPr>
          <w:rFonts w:ascii="Arial" w:hAnsi="Arial" w:cs="Arial"/>
          <w:color w:val="000000"/>
        </w:rPr>
        <w:t>.</w:t>
      </w:r>
    </w:p>
    <w:p w:rsidR="00C6175E" w:rsidRDefault="00C6175E" w:rsidP="0060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420AD" w:rsidRPr="006A7919" w:rsidRDefault="00C420AD" w:rsidP="00C42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919">
        <w:rPr>
          <w:rFonts w:ascii="Arial" w:hAnsi="Arial" w:cs="Arial"/>
          <w:color w:val="000000"/>
        </w:rPr>
        <w:t xml:space="preserve">Alle potentielle ansøgere bedes bemærke, at en mindre del af de udbudte arbejdsopgaver omfatter modtagelse og behandling af alarmsignaler fra </w:t>
      </w:r>
      <w:proofErr w:type="spellStart"/>
      <w:r w:rsidRPr="006A7919">
        <w:rPr>
          <w:rFonts w:ascii="Arial" w:hAnsi="Arial" w:cs="Arial"/>
          <w:color w:val="000000"/>
        </w:rPr>
        <w:t>indbrudsalameringsanlæg</w:t>
      </w:r>
      <w:proofErr w:type="spellEnd"/>
      <w:r w:rsidRPr="006A7919">
        <w:rPr>
          <w:rFonts w:ascii="Arial" w:hAnsi="Arial" w:cs="Arial"/>
          <w:color w:val="000000"/>
        </w:rPr>
        <w:t xml:space="preserve">, omfattet af lov om vagtvirksomhed (lovbekendtgørelse nr. 227 af 3. marts 2010), jf. § 1, stk. 1, nr. 4. (herefter </w:t>
      </w:r>
      <w:r w:rsidRPr="006A7919">
        <w:rPr>
          <w:rFonts w:ascii="Arial" w:hAnsi="Arial" w:cs="Arial"/>
          <w:color w:val="000000"/>
        </w:rPr>
        <w:lastRenderedPageBreak/>
        <w:t xml:space="preserve">benævnt Lov om Vagtvirksomhed). Det vil derfor være et krav, at den vindende tilbudsgiver er i besiddelse af autorisation til at udøve vagtvirksomhed i henhold til § 2, stk. 1 i Lov om Vagtvirksomhed, samt at tilbudsgivers organisatorisk relevante personale er godkendt til ansættelse i vagtvirksomhed i henhold til § 7, stk. 1 i Lov om Vagtvirksomhed samt § 9 i bekendtgørelse </w:t>
      </w:r>
      <w:r w:rsidRPr="00C420AD">
        <w:rPr>
          <w:rFonts w:ascii="Arial" w:hAnsi="Arial" w:cs="Arial"/>
          <w:color w:val="000000"/>
        </w:rPr>
        <w:t>om vagtvirksomhed</w:t>
      </w:r>
      <w:r>
        <w:rPr>
          <w:rFonts w:ascii="Arial" w:hAnsi="Arial" w:cs="Arial"/>
          <w:color w:val="000000"/>
        </w:rPr>
        <w:t xml:space="preserve"> (bekendtgørelse </w:t>
      </w:r>
      <w:r w:rsidRPr="006A7919">
        <w:rPr>
          <w:rFonts w:ascii="Arial" w:hAnsi="Arial" w:cs="Arial"/>
          <w:color w:val="000000"/>
        </w:rPr>
        <w:t>nr. 1564 af 20. december 2007</w:t>
      </w:r>
      <w:r>
        <w:rPr>
          <w:rFonts w:ascii="Arial" w:hAnsi="Arial" w:cs="Arial"/>
          <w:color w:val="000000"/>
        </w:rPr>
        <w:t>)</w:t>
      </w:r>
      <w:r w:rsidRPr="006A7919">
        <w:rPr>
          <w:rFonts w:ascii="Arial" w:hAnsi="Arial" w:cs="Arial"/>
          <w:color w:val="000000"/>
        </w:rPr>
        <w:t>.</w:t>
      </w:r>
    </w:p>
    <w:p w:rsidR="00C420AD" w:rsidRDefault="00C420AD" w:rsidP="0060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925" w:rsidRPr="00DF45FF" w:rsidRDefault="00C420AD" w:rsidP="0060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Endvidere bemærkes det, at den vindende tilbudsgiver </w:t>
      </w:r>
      <w:r w:rsidR="00B0436F">
        <w:rPr>
          <w:rFonts w:ascii="Arial" w:hAnsi="Arial" w:cs="Arial"/>
          <w:color w:val="000000"/>
        </w:rPr>
        <w:t xml:space="preserve">vil blive afkrævet serviceattest fra Erhvervs- og Selskabsstyrelsen eller </w:t>
      </w:r>
      <w:r w:rsidR="002B166E">
        <w:rPr>
          <w:rFonts w:ascii="Arial" w:hAnsi="Arial" w:cs="Arial"/>
          <w:color w:val="000000"/>
        </w:rPr>
        <w:t>tilsvarende</w:t>
      </w:r>
      <w:r>
        <w:rPr>
          <w:rFonts w:ascii="Arial" w:hAnsi="Arial" w:cs="Arial"/>
          <w:color w:val="000000"/>
        </w:rPr>
        <w:t xml:space="preserve"> dokumentation,</w:t>
      </w:r>
      <w:r w:rsidR="002B166E">
        <w:rPr>
          <w:rFonts w:ascii="Arial" w:hAnsi="Arial" w:cs="Arial"/>
          <w:color w:val="000000"/>
        </w:rPr>
        <w:t xml:space="preserve"> </w:t>
      </w:r>
      <w:r w:rsidR="00B0436F">
        <w:rPr>
          <w:rFonts w:ascii="Arial" w:hAnsi="Arial" w:cs="Arial"/>
          <w:color w:val="000000"/>
        </w:rPr>
        <w:t>samt rene straffeattester på alle de medarbejder</w:t>
      </w:r>
      <w:r>
        <w:rPr>
          <w:rFonts w:ascii="Arial" w:hAnsi="Arial" w:cs="Arial"/>
          <w:color w:val="000000"/>
        </w:rPr>
        <w:t>e</w:t>
      </w:r>
      <w:r w:rsidR="00B0436F">
        <w:rPr>
          <w:rFonts w:ascii="Arial" w:hAnsi="Arial" w:cs="Arial"/>
          <w:color w:val="000000"/>
        </w:rPr>
        <w:t>, som virksomheden agter at allokere til opgaven.</w:t>
      </w:r>
    </w:p>
    <w:p w:rsidR="00C420AD" w:rsidRDefault="00C420AD" w:rsidP="001C7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735F" w:rsidRPr="00DF45FF" w:rsidRDefault="00C420AD" w:rsidP="001C7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Spørgsmål kan rettes til </w:t>
      </w:r>
      <w:hyperlink r:id="rId9" w:history="1">
        <w:r w:rsidR="001C735F" w:rsidRPr="006F1239">
          <w:rPr>
            <w:rStyle w:val="Hyperlink"/>
            <w:rFonts w:ascii="Arial" w:hAnsi="Arial" w:cs="Arial"/>
          </w:rPr>
          <w:t>udbud@sbf.dk</w:t>
        </w:r>
      </w:hyperlink>
      <w:r>
        <w:rPr>
          <w:rFonts w:ascii="Arial" w:hAnsi="Arial" w:cs="Arial"/>
          <w:color w:val="000000"/>
        </w:rPr>
        <w:t>.</w:t>
      </w:r>
    </w:p>
    <w:p w:rsidR="001C735F" w:rsidRPr="00DF45FF" w:rsidRDefault="001C735F" w:rsidP="00DF45FF">
      <w:pPr>
        <w:rPr>
          <w:rFonts w:ascii="Arial" w:hAnsi="Arial" w:cs="Arial"/>
        </w:rPr>
      </w:pPr>
    </w:p>
    <w:sectPr w:rsidR="001C735F" w:rsidRPr="00DF4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253C"/>
    <w:multiLevelType w:val="hybridMultilevel"/>
    <w:tmpl w:val="9CE6A0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0E93"/>
    <w:multiLevelType w:val="singleLevel"/>
    <w:tmpl w:val="8C201CFA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F"/>
    <w:rsid w:val="00000C7C"/>
    <w:rsid w:val="000164DA"/>
    <w:rsid w:val="00071821"/>
    <w:rsid w:val="00086CA7"/>
    <w:rsid w:val="000F0486"/>
    <w:rsid w:val="00115A00"/>
    <w:rsid w:val="00143C67"/>
    <w:rsid w:val="001C735F"/>
    <w:rsid w:val="002058D4"/>
    <w:rsid w:val="002647B5"/>
    <w:rsid w:val="002B166E"/>
    <w:rsid w:val="002E3FEF"/>
    <w:rsid w:val="00380247"/>
    <w:rsid w:val="003922E0"/>
    <w:rsid w:val="003C1AF4"/>
    <w:rsid w:val="003E017D"/>
    <w:rsid w:val="003F1C4F"/>
    <w:rsid w:val="00430DC2"/>
    <w:rsid w:val="004524CA"/>
    <w:rsid w:val="005C1789"/>
    <w:rsid w:val="00600925"/>
    <w:rsid w:val="006576B9"/>
    <w:rsid w:val="0066673A"/>
    <w:rsid w:val="00691FA8"/>
    <w:rsid w:val="006A7919"/>
    <w:rsid w:val="006B5782"/>
    <w:rsid w:val="00770C0A"/>
    <w:rsid w:val="0080520D"/>
    <w:rsid w:val="00816511"/>
    <w:rsid w:val="00830FC2"/>
    <w:rsid w:val="00957431"/>
    <w:rsid w:val="009A5185"/>
    <w:rsid w:val="009F2B64"/>
    <w:rsid w:val="00A0440E"/>
    <w:rsid w:val="00A24483"/>
    <w:rsid w:val="00A87D30"/>
    <w:rsid w:val="00AF38B2"/>
    <w:rsid w:val="00B0436F"/>
    <w:rsid w:val="00BD4CF4"/>
    <w:rsid w:val="00BD714E"/>
    <w:rsid w:val="00C01FCF"/>
    <w:rsid w:val="00C420AD"/>
    <w:rsid w:val="00C6175E"/>
    <w:rsid w:val="00D75EDB"/>
    <w:rsid w:val="00D87F0E"/>
    <w:rsid w:val="00DB120A"/>
    <w:rsid w:val="00DF45FF"/>
    <w:rsid w:val="00E04270"/>
    <w:rsid w:val="00E14398"/>
    <w:rsid w:val="00F35ECA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45F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2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2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2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2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27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27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C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45F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2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2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2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2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27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27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C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bud@sbf.dk" TargetMode="External"/><Relationship Id="rId3" Type="http://schemas.openxmlformats.org/officeDocument/2006/relationships/styles" Target="styles.xml"/><Relationship Id="rId7" Type="http://schemas.openxmlformats.org/officeDocument/2006/relationships/hyperlink" Target="mailto:udbud@sbf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dbud@sb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84BE-E237-4888-B2B2-0FFD3A2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Katrine Mortensen</dc:creator>
  <cp:lastModifiedBy>Mikkel Taanum</cp:lastModifiedBy>
  <cp:revision>7</cp:revision>
  <cp:lastPrinted>2015-02-09T15:00:00Z</cp:lastPrinted>
  <dcterms:created xsi:type="dcterms:W3CDTF">2015-02-19T07:42:00Z</dcterms:created>
  <dcterms:modified xsi:type="dcterms:W3CDTF">2015-02-23T12:58:00Z</dcterms:modified>
</cp:coreProperties>
</file>