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AE" w:rsidRDefault="00F74791" w:rsidP="00147AAE">
      <w:pPr>
        <w:pStyle w:val="Default"/>
        <w:jc w:val="right"/>
        <w:rPr>
          <w:rFonts w:ascii="Arial" w:hAnsi="Arial" w:cs="Arial"/>
        </w:rPr>
      </w:pPr>
      <w:r>
        <w:rPr>
          <w:rFonts w:ascii="Arial" w:hAnsi="Arial" w:cs="Arial"/>
        </w:rPr>
        <w:t>9</w:t>
      </w:r>
      <w:r w:rsidR="00147AAE" w:rsidRPr="00927F15">
        <w:rPr>
          <w:rFonts w:ascii="Arial" w:hAnsi="Arial" w:cs="Arial"/>
        </w:rPr>
        <w:t xml:space="preserve">. </w:t>
      </w:r>
      <w:r>
        <w:rPr>
          <w:rFonts w:ascii="Arial" w:hAnsi="Arial" w:cs="Arial"/>
        </w:rPr>
        <w:t>september</w:t>
      </w:r>
      <w:r w:rsidR="00147AAE" w:rsidRPr="00927F15">
        <w:rPr>
          <w:rFonts w:ascii="Arial" w:hAnsi="Arial" w:cs="Arial"/>
        </w:rPr>
        <w:t xml:space="preserve"> 201</w:t>
      </w:r>
      <w:r w:rsidR="00AA09C0">
        <w:rPr>
          <w:rFonts w:ascii="Arial" w:hAnsi="Arial" w:cs="Arial"/>
        </w:rPr>
        <w:t>5</w:t>
      </w:r>
      <w:r w:rsidR="004B2C60">
        <w:rPr>
          <w:rFonts w:ascii="Arial" w:hAnsi="Arial" w:cs="Arial"/>
        </w:rPr>
        <w:t>.</w:t>
      </w:r>
    </w:p>
    <w:p w:rsidR="00AA09C0" w:rsidRDefault="00AA09C0" w:rsidP="00147AAE">
      <w:pPr>
        <w:pStyle w:val="Default"/>
        <w:jc w:val="right"/>
        <w:rPr>
          <w:rFonts w:ascii="Arial" w:hAnsi="Arial" w:cs="Arial"/>
        </w:rPr>
      </w:pPr>
    </w:p>
    <w:p w:rsidR="00AA09C0" w:rsidRPr="0074584F" w:rsidRDefault="00AA09C0" w:rsidP="00147AAE">
      <w:pPr>
        <w:pStyle w:val="Default"/>
        <w:jc w:val="right"/>
        <w:rPr>
          <w:rFonts w:ascii="Arial" w:hAnsi="Arial" w:cs="Arial"/>
        </w:rPr>
      </w:pPr>
    </w:p>
    <w:p w:rsidR="00147AAE" w:rsidRDefault="00147AAE" w:rsidP="00147AAE">
      <w:pPr>
        <w:pStyle w:val="Default"/>
        <w:jc w:val="center"/>
        <w:rPr>
          <w:rFonts w:ascii="Arial" w:hAnsi="Arial" w:cs="Arial"/>
          <w:u w:val="single"/>
        </w:rPr>
      </w:pPr>
      <w:r w:rsidRPr="002555FA">
        <w:rPr>
          <w:rFonts w:ascii="Arial" w:hAnsi="Arial" w:cs="Arial"/>
          <w:u w:val="single"/>
        </w:rPr>
        <w:t>Udbudsbetingelser</w:t>
      </w:r>
    </w:p>
    <w:p w:rsidR="00147AAE" w:rsidRDefault="004B2C60" w:rsidP="00147AAE">
      <w:pPr>
        <w:pStyle w:val="Default"/>
        <w:jc w:val="center"/>
        <w:rPr>
          <w:rFonts w:ascii="Arial" w:hAnsi="Arial" w:cs="Arial"/>
          <w:u w:val="single"/>
        </w:rPr>
      </w:pPr>
      <w:r>
        <w:rPr>
          <w:rFonts w:ascii="Arial" w:hAnsi="Arial" w:cs="Arial"/>
          <w:u w:val="single"/>
        </w:rPr>
        <w:t>for</w:t>
      </w:r>
    </w:p>
    <w:p w:rsidR="00147AAE" w:rsidRPr="002555FA" w:rsidRDefault="00147AAE" w:rsidP="00147AAE">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w:t>
      </w:r>
      <w:proofErr w:type="spellStart"/>
      <w:r>
        <w:rPr>
          <w:rFonts w:ascii="Arial" w:hAnsi="Arial" w:cs="Arial"/>
          <w:u w:val="single"/>
        </w:rPr>
        <w:t>isbrydning</w:t>
      </w:r>
      <w:proofErr w:type="spellEnd"/>
      <w:r>
        <w:rPr>
          <w:rFonts w:ascii="Arial" w:hAnsi="Arial" w:cs="Arial"/>
          <w:u w:val="single"/>
        </w:rPr>
        <w:t xml:space="preserve"> </w:t>
      </w:r>
      <w:r w:rsidRPr="002555FA">
        <w:rPr>
          <w:rFonts w:ascii="Arial" w:hAnsi="Arial" w:cs="Arial"/>
          <w:u w:val="single"/>
        </w:rPr>
        <w:t xml:space="preserve">i </w:t>
      </w:r>
      <w:r>
        <w:rPr>
          <w:rFonts w:ascii="Arial" w:hAnsi="Arial" w:cs="Arial"/>
          <w:u w:val="single"/>
        </w:rPr>
        <w:t>Smålandsfarvandet</w:t>
      </w:r>
      <w:r w:rsidRPr="002555FA">
        <w:rPr>
          <w:rFonts w:ascii="Arial" w:hAnsi="Arial" w:cs="Arial"/>
          <w:u w:val="single"/>
        </w:rPr>
        <w:t>.</w:t>
      </w:r>
    </w:p>
    <w:p w:rsidR="00147AAE" w:rsidRDefault="00147AAE" w:rsidP="00147AAE">
      <w:pPr>
        <w:rPr>
          <w:rFonts w:cs="Arial"/>
          <w:szCs w:val="24"/>
          <w:u w:val="single"/>
        </w:rPr>
      </w:pPr>
    </w:p>
    <w:p w:rsidR="00147AAE" w:rsidRDefault="00147AAE" w:rsidP="00147AAE">
      <w:pPr>
        <w:rPr>
          <w:rFonts w:cs="Arial"/>
          <w:szCs w:val="24"/>
          <w:u w:val="single"/>
        </w:rPr>
      </w:pPr>
    </w:p>
    <w:p w:rsidR="00147AAE" w:rsidRPr="002555FA" w:rsidRDefault="00147AAE" w:rsidP="00147AAE">
      <w:pPr>
        <w:rPr>
          <w:rFonts w:cs="Arial"/>
          <w:szCs w:val="24"/>
          <w:u w:val="single"/>
        </w:rPr>
      </w:pPr>
    </w:p>
    <w:p w:rsidR="00147AAE" w:rsidRDefault="00147AAE" w:rsidP="00147AAE">
      <w:pPr>
        <w:rPr>
          <w:rFonts w:cs="Arial"/>
          <w:szCs w:val="24"/>
          <w:u w:val="single"/>
        </w:rPr>
      </w:pPr>
      <w:r>
        <w:rPr>
          <w:rFonts w:cs="Arial"/>
          <w:szCs w:val="24"/>
          <w:u w:val="single"/>
        </w:rPr>
        <w:t>Bilag:</w:t>
      </w:r>
    </w:p>
    <w:p w:rsidR="00147AAE" w:rsidRPr="00AB2F1C" w:rsidRDefault="00147AAE" w:rsidP="00147AAE">
      <w:pPr>
        <w:rPr>
          <w:rFonts w:cs="Arial"/>
          <w:szCs w:val="24"/>
        </w:rPr>
      </w:pPr>
      <w:r>
        <w:rPr>
          <w:rFonts w:cs="Arial"/>
          <w:szCs w:val="24"/>
        </w:rPr>
        <w:t xml:space="preserve">1. </w:t>
      </w:r>
      <w:r w:rsidRPr="00AB2F1C">
        <w:rPr>
          <w:rFonts w:cs="Arial"/>
          <w:szCs w:val="24"/>
        </w:rPr>
        <w:t>Beredskabskontrakt (udkast)</w:t>
      </w:r>
    </w:p>
    <w:p w:rsidR="00147AAE" w:rsidRDefault="00147AAE" w:rsidP="00147AAE">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147AAE" w:rsidRDefault="00147AAE" w:rsidP="00147AAE">
      <w:pPr>
        <w:ind w:left="2608" w:hanging="2608"/>
        <w:rPr>
          <w:rFonts w:cs="Arial"/>
          <w:szCs w:val="24"/>
        </w:rPr>
      </w:pPr>
      <w:r>
        <w:rPr>
          <w:rFonts w:cs="Arial"/>
          <w:szCs w:val="24"/>
        </w:rPr>
        <w:t>3. Definitoriske afgrænsninger af beredskabsområdet</w:t>
      </w:r>
    </w:p>
    <w:p w:rsidR="00147AAE" w:rsidRDefault="00147AAE" w:rsidP="00147AAE">
      <w:pPr>
        <w:ind w:left="2608" w:hanging="2608"/>
        <w:rPr>
          <w:rFonts w:cs="Arial"/>
          <w:szCs w:val="24"/>
        </w:rPr>
      </w:pPr>
      <w:r>
        <w:rPr>
          <w:rFonts w:cs="Arial"/>
          <w:szCs w:val="24"/>
        </w:rPr>
        <w:t xml:space="preserve">4. </w:t>
      </w:r>
      <w:proofErr w:type="spellStart"/>
      <w:r>
        <w:rPr>
          <w:rFonts w:cs="Arial"/>
          <w:szCs w:val="24"/>
        </w:rPr>
        <w:t>Tro-</w:t>
      </w:r>
      <w:proofErr w:type="spellEnd"/>
      <w:r>
        <w:rPr>
          <w:rFonts w:cs="Arial"/>
          <w:szCs w:val="24"/>
        </w:rPr>
        <w:t xml:space="preserve"> og </w:t>
      </w:r>
      <w:proofErr w:type="spellStart"/>
      <w:r>
        <w:rPr>
          <w:rFonts w:cs="Arial"/>
          <w:szCs w:val="24"/>
        </w:rPr>
        <w:t>loveerklæring</w:t>
      </w:r>
      <w:proofErr w:type="spellEnd"/>
    </w:p>
    <w:p w:rsidR="00147AAE" w:rsidRDefault="00147AAE" w:rsidP="00147AAE">
      <w:pPr>
        <w:rPr>
          <w:rFonts w:cs="Arial"/>
          <w:szCs w:val="24"/>
        </w:rPr>
      </w:pPr>
      <w:r>
        <w:rPr>
          <w:rFonts w:cs="Arial"/>
          <w:szCs w:val="24"/>
        </w:rPr>
        <w:t xml:space="preserve">5. </w:t>
      </w:r>
      <w:proofErr w:type="spellStart"/>
      <w:r>
        <w:rPr>
          <w:rFonts w:cs="Arial"/>
          <w:szCs w:val="24"/>
        </w:rPr>
        <w:t>Logskema</w:t>
      </w:r>
      <w:proofErr w:type="spellEnd"/>
      <w:r>
        <w:rPr>
          <w:rFonts w:cs="Arial"/>
          <w:szCs w:val="24"/>
        </w:rPr>
        <w:t xml:space="preserve"> for udført sejlads og for ydet assistance</w:t>
      </w:r>
    </w:p>
    <w:p w:rsidR="00147AAE" w:rsidRPr="002555FA" w:rsidRDefault="00147AAE" w:rsidP="00147AAE">
      <w:pPr>
        <w:rPr>
          <w:rFonts w:cs="Arial"/>
          <w:szCs w:val="24"/>
          <w:u w:val="single"/>
        </w:rPr>
      </w:pPr>
    </w:p>
    <w:p w:rsidR="00147AAE" w:rsidRPr="00600312" w:rsidRDefault="00147AAE" w:rsidP="00147AAE">
      <w:pPr>
        <w:rPr>
          <w:rFonts w:cs="Arial"/>
          <w:b/>
          <w:szCs w:val="24"/>
        </w:rPr>
      </w:pPr>
      <w:r w:rsidRPr="00600312">
        <w:rPr>
          <w:rFonts w:cs="Arial"/>
          <w:b/>
          <w:szCs w:val="24"/>
        </w:rPr>
        <w:t>1. Kontraktpart</w:t>
      </w:r>
    </w:p>
    <w:p w:rsidR="00147AAE" w:rsidRDefault="00147AAE" w:rsidP="00147AAE">
      <w:pPr>
        <w:rPr>
          <w:rFonts w:cs="Arial"/>
          <w:szCs w:val="24"/>
        </w:rPr>
      </w:pPr>
    </w:p>
    <w:p w:rsidR="004B2C60" w:rsidRDefault="004B2C60" w:rsidP="004B2C60">
      <w:pPr>
        <w:rPr>
          <w:rFonts w:cs="Arial"/>
          <w:szCs w:val="24"/>
        </w:rPr>
      </w:pPr>
      <w:r>
        <w:rPr>
          <w:rFonts w:cs="Arial"/>
          <w:szCs w:val="24"/>
        </w:rPr>
        <w:t>Værnsfælles Forsvarskommando</w:t>
      </w:r>
    </w:p>
    <w:p w:rsidR="004B2C60" w:rsidRPr="00BE0E4A" w:rsidRDefault="004B2C60" w:rsidP="004B2C60">
      <w:pPr>
        <w:rPr>
          <w:rFonts w:cs="Arial"/>
          <w:szCs w:val="24"/>
        </w:rPr>
      </w:pPr>
      <w:r w:rsidRPr="00BE0E4A">
        <w:rPr>
          <w:rFonts w:cs="Arial"/>
          <w:szCs w:val="24"/>
        </w:rPr>
        <w:t xml:space="preserve">Marinestaben </w:t>
      </w:r>
    </w:p>
    <w:p w:rsidR="004B2C60" w:rsidRDefault="004B2C60" w:rsidP="004B2C60">
      <w:pPr>
        <w:rPr>
          <w:rFonts w:cs="Arial"/>
          <w:szCs w:val="24"/>
        </w:rPr>
      </w:pPr>
      <w:proofErr w:type="spellStart"/>
      <w:r>
        <w:rPr>
          <w:rFonts w:cs="Arial"/>
          <w:szCs w:val="24"/>
        </w:rPr>
        <w:t>Herningvej</w:t>
      </w:r>
      <w:proofErr w:type="spellEnd"/>
      <w:r>
        <w:rPr>
          <w:rFonts w:cs="Arial"/>
          <w:szCs w:val="24"/>
        </w:rPr>
        <w:t xml:space="preserve"> 30</w:t>
      </w:r>
    </w:p>
    <w:p w:rsidR="004B2C60" w:rsidRPr="00B505F0" w:rsidRDefault="004B2C60" w:rsidP="004B2C60">
      <w:pPr>
        <w:rPr>
          <w:rFonts w:cs="Arial"/>
          <w:szCs w:val="24"/>
        </w:rPr>
      </w:pPr>
      <w:r>
        <w:rPr>
          <w:rFonts w:cs="Arial"/>
          <w:szCs w:val="24"/>
        </w:rPr>
        <w:t>7470 Karup J</w:t>
      </w:r>
    </w:p>
    <w:p w:rsidR="004B2C60" w:rsidRPr="00B505F0" w:rsidRDefault="004B2C60" w:rsidP="004B2C60">
      <w:pPr>
        <w:rPr>
          <w:rFonts w:cs="Arial"/>
          <w:szCs w:val="24"/>
          <w:u w:val="single"/>
        </w:rPr>
      </w:pPr>
      <w:r w:rsidRPr="00B505F0">
        <w:rPr>
          <w:rFonts w:cs="Arial"/>
          <w:szCs w:val="24"/>
        </w:rPr>
        <w:t>Internet (URL):</w:t>
      </w:r>
      <w:r w:rsidRPr="00747BD4">
        <w:t xml:space="preserve"> </w:t>
      </w:r>
      <w:hyperlink r:id="rId8" w:history="1">
        <w:r w:rsidRPr="00DB609F">
          <w:rPr>
            <w:rStyle w:val="Hyperlink"/>
            <w:rFonts w:cs="Arial"/>
            <w:szCs w:val="24"/>
          </w:rPr>
          <w:t>http://forsvaret.dk/mst</w:t>
        </w:r>
      </w:hyperlink>
      <w:r w:rsidRPr="00B505F0">
        <w:rPr>
          <w:rFonts w:cs="Arial"/>
          <w:szCs w:val="24"/>
        </w:rPr>
        <w:t xml:space="preserve"> </w:t>
      </w:r>
    </w:p>
    <w:p w:rsidR="004B2C60" w:rsidRDefault="004B2C60" w:rsidP="004B2C60">
      <w:pPr>
        <w:rPr>
          <w:rFonts w:cs="Arial"/>
          <w:szCs w:val="24"/>
        </w:rPr>
      </w:pPr>
      <w:r>
        <w:rPr>
          <w:rFonts w:cs="Arial"/>
          <w:szCs w:val="24"/>
        </w:rPr>
        <w:t>Kontakt</w:t>
      </w:r>
      <w:r w:rsidRPr="00B505F0">
        <w:rPr>
          <w:rFonts w:cs="Arial"/>
          <w:szCs w:val="24"/>
        </w:rPr>
        <w:t xml:space="preserve">person: </w:t>
      </w:r>
      <w:r>
        <w:rPr>
          <w:rFonts w:cs="Arial"/>
          <w:szCs w:val="24"/>
        </w:rPr>
        <w:t>Jens Hulgaard</w:t>
      </w:r>
    </w:p>
    <w:p w:rsidR="004B2C60" w:rsidRPr="00B505F0" w:rsidRDefault="004B2C60" w:rsidP="004B2C60">
      <w:pPr>
        <w:rPr>
          <w:rFonts w:cs="Arial"/>
          <w:szCs w:val="24"/>
        </w:rPr>
      </w:pPr>
      <w:proofErr w:type="spellStart"/>
      <w:r>
        <w:rPr>
          <w:rFonts w:cs="Arial"/>
          <w:szCs w:val="24"/>
        </w:rPr>
        <w:t>Tlf</w:t>
      </w:r>
      <w:proofErr w:type="spellEnd"/>
      <w:r>
        <w:rPr>
          <w:rFonts w:cs="Arial"/>
          <w:szCs w:val="24"/>
        </w:rPr>
        <w:t>: +45 72 81 20 56</w:t>
      </w:r>
    </w:p>
    <w:p w:rsidR="004B2C60" w:rsidRPr="000C0615" w:rsidRDefault="004B2C60" w:rsidP="004B2C60">
      <w:pPr>
        <w:rPr>
          <w:rFonts w:cs="Arial"/>
          <w:szCs w:val="24"/>
        </w:rPr>
      </w:pPr>
      <w:r w:rsidRPr="000C0615">
        <w:rPr>
          <w:rFonts w:cs="Arial"/>
          <w:szCs w:val="24"/>
        </w:rPr>
        <w:t xml:space="preserve">E-mail: </w:t>
      </w:r>
      <w:hyperlink r:id="rId9" w:history="1">
        <w:r w:rsidRPr="000C0615">
          <w:rPr>
            <w:rStyle w:val="Hyperlink"/>
            <w:rFonts w:cs="Arial"/>
            <w:szCs w:val="24"/>
          </w:rPr>
          <w:t>vfk-m-msp313@mil.dk</w:t>
        </w:r>
      </w:hyperlink>
      <w:r w:rsidRPr="000C0615">
        <w:rPr>
          <w:rFonts w:cs="Arial"/>
          <w:szCs w:val="24"/>
        </w:rPr>
        <w:t xml:space="preserve"> </w:t>
      </w:r>
    </w:p>
    <w:p w:rsidR="00AA09C0" w:rsidRPr="000C0615" w:rsidRDefault="00AA09C0" w:rsidP="00AA09C0">
      <w:pPr>
        <w:rPr>
          <w:rFonts w:cs="Arial"/>
          <w:szCs w:val="24"/>
          <w:u w:val="single"/>
        </w:rPr>
      </w:pPr>
    </w:p>
    <w:p w:rsidR="00AA09C0" w:rsidRPr="00600312" w:rsidRDefault="00AA09C0" w:rsidP="00AA09C0">
      <w:pPr>
        <w:rPr>
          <w:rFonts w:cs="Arial"/>
          <w:b/>
          <w:szCs w:val="24"/>
        </w:rPr>
      </w:pPr>
      <w:r w:rsidRPr="00600312">
        <w:rPr>
          <w:rFonts w:cs="Arial"/>
          <w:b/>
          <w:szCs w:val="24"/>
        </w:rPr>
        <w:t>2. Introduktion til udbuddet</w:t>
      </w:r>
    </w:p>
    <w:p w:rsidR="00AA09C0" w:rsidRDefault="00AA09C0" w:rsidP="00AA09C0">
      <w:pPr>
        <w:rPr>
          <w:rFonts w:cs="Arial"/>
          <w:szCs w:val="24"/>
          <w:u w:val="single"/>
        </w:rPr>
      </w:pPr>
    </w:p>
    <w:p w:rsidR="004B2C60" w:rsidRDefault="004B2C60" w:rsidP="004B2C60">
      <w:pPr>
        <w:rPr>
          <w:rFonts w:cs="Arial"/>
          <w:szCs w:val="24"/>
        </w:rPr>
      </w:pPr>
      <w:r>
        <w:rPr>
          <w:rFonts w:cs="Arial"/>
          <w:szCs w:val="24"/>
        </w:rPr>
        <w:t xml:space="preserve">I henhold til lovbekendtgørelse nr. 578 af 29. september 1988 om beredskab for </w:t>
      </w:r>
      <w:proofErr w:type="spellStart"/>
      <w:r>
        <w:rPr>
          <w:rFonts w:cs="Arial"/>
          <w:szCs w:val="24"/>
        </w:rPr>
        <w:t>isbrydning</w:t>
      </w:r>
      <w:proofErr w:type="spellEnd"/>
      <w:r>
        <w:rPr>
          <w:rFonts w:cs="Arial"/>
          <w:szCs w:val="24"/>
        </w:rPr>
        <w:t xml:space="preserve"> med senere ændringer, er det besluttet, at </w:t>
      </w:r>
      <w:proofErr w:type="spellStart"/>
      <w:r>
        <w:rPr>
          <w:rFonts w:cs="Arial"/>
          <w:szCs w:val="24"/>
        </w:rPr>
        <w:t>isbrydningsopgaverne</w:t>
      </w:r>
      <w:proofErr w:type="spellEnd"/>
      <w:r>
        <w:rPr>
          <w:rFonts w:cs="Arial"/>
          <w:szCs w:val="24"/>
        </w:rPr>
        <w:t xml:space="preserve"> i fire afgrænsede danske farvande løses i et privat-offentligt samarbejde mellem forsvaret og det maritime erhverv.</w:t>
      </w:r>
    </w:p>
    <w:p w:rsidR="00AA09C0" w:rsidRDefault="00AA09C0" w:rsidP="00AA09C0">
      <w:pPr>
        <w:rPr>
          <w:rFonts w:cs="Arial"/>
          <w:szCs w:val="24"/>
        </w:rPr>
      </w:pPr>
    </w:p>
    <w:p w:rsidR="00AA09C0" w:rsidRDefault="00AA09C0" w:rsidP="00AA09C0">
      <w:pPr>
        <w:rPr>
          <w:rFonts w:cs="Arial"/>
          <w:szCs w:val="24"/>
        </w:rPr>
      </w:pPr>
      <w:r>
        <w:rPr>
          <w:rFonts w:cs="Arial"/>
          <w:szCs w:val="24"/>
        </w:rPr>
        <w:t xml:space="preserve">Samarbejdet baseres på 4 beredskabskontrakter, som indgås for </w:t>
      </w:r>
      <w:proofErr w:type="spellStart"/>
      <w:r>
        <w:rPr>
          <w:rFonts w:cs="Arial"/>
          <w:szCs w:val="24"/>
        </w:rPr>
        <w:t>issæsonen</w:t>
      </w:r>
      <w:proofErr w:type="spellEnd"/>
      <w:r>
        <w:rPr>
          <w:rFonts w:cs="Arial"/>
          <w:szCs w:val="24"/>
        </w:rPr>
        <w:t xml:space="preserve"> 2015/2016, dækkende perioden 15. december 2015 til 31. marts 2016. Beredskabskontrakterne indebærer, at private operatører, som vælger at indgå en beredskabskontrakt med staten, forpligter sig til at stille med et beredskab til </w:t>
      </w:r>
      <w:proofErr w:type="spellStart"/>
      <w:r>
        <w:rPr>
          <w:rFonts w:cs="Arial"/>
          <w:szCs w:val="24"/>
        </w:rPr>
        <w:t>isbrydning</w:t>
      </w:r>
      <w:proofErr w:type="spellEnd"/>
      <w:r>
        <w:rPr>
          <w:rFonts w:cs="Arial"/>
          <w:szCs w:val="24"/>
        </w:rPr>
        <w:t>, der inden for et varsel på 24 timer skal kunne afgå mod beredskabsområdeområdet. Beredskabskontrakterne indgås og forvaltes af Marinestaben (MST). De fire beredskabsområder er:</w:t>
      </w:r>
    </w:p>
    <w:p w:rsidR="00AA09C0" w:rsidRDefault="00AA09C0" w:rsidP="00AA09C0">
      <w:pPr>
        <w:rPr>
          <w:rFonts w:cs="Arial"/>
          <w:szCs w:val="24"/>
        </w:rPr>
      </w:pPr>
    </w:p>
    <w:p w:rsidR="00AA09C0" w:rsidRDefault="00AA09C0" w:rsidP="00AA09C0">
      <w:pPr>
        <w:pStyle w:val="Opstilling-punkttegn"/>
      </w:pPr>
      <w:r>
        <w:t>Farvandet syd for Fyn</w:t>
      </w:r>
    </w:p>
    <w:p w:rsidR="00AA09C0" w:rsidRDefault="00AA09C0" w:rsidP="00AA09C0">
      <w:pPr>
        <w:pStyle w:val="Opstilling-punkttegn"/>
      </w:pPr>
      <w:r>
        <w:t>Limfjorden vest for Aalborg (Jernbanebroen)</w:t>
      </w:r>
    </w:p>
    <w:p w:rsidR="00AA09C0" w:rsidRDefault="00AA09C0" w:rsidP="00AA09C0">
      <w:pPr>
        <w:pStyle w:val="Opstilling-punkttegn"/>
      </w:pPr>
      <w:r>
        <w:t>Limfjorden fra Aalborg (Jernbanebroen) til Hals Barre (er dækket af kontrakt indtil 2017)</w:t>
      </w:r>
    </w:p>
    <w:p w:rsidR="00AA09C0" w:rsidRDefault="00AA09C0" w:rsidP="00AA09C0">
      <w:pPr>
        <w:pStyle w:val="Opstilling-punkttegn"/>
      </w:pPr>
      <w:r>
        <w:t>Smålandsfarvandet</w:t>
      </w:r>
    </w:p>
    <w:p w:rsidR="00147AAE" w:rsidRDefault="00147AAE" w:rsidP="00147AAE"/>
    <w:p w:rsidR="00147AAE" w:rsidRDefault="00147AAE" w:rsidP="00147AAE"/>
    <w:p w:rsidR="00147AAE" w:rsidRDefault="00147AAE" w:rsidP="00147AAE"/>
    <w:p w:rsidR="00147AAE" w:rsidRPr="00600312" w:rsidRDefault="00147AAE" w:rsidP="00147AAE">
      <w:pPr>
        <w:rPr>
          <w:rFonts w:cs="Arial"/>
          <w:b/>
          <w:szCs w:val="24"/>
        </w:rPr>
      </w:pPr>
      <w:r w:rsidRPr="00600312">
        <w:rPr>
          <w:rFonts w:cs="Arial"/>
          <w:b/>
          <w:szCs w:val="24"/>
        </w:rPr>
        <w:lastRenderedPageBreak/>
        <w:t>3. Opgavebeskrivelsen</w:t>
      </w:r>
    </w:p>
    <w:p w:rsidR="00147AAE" w:rsidRDefault="00147AAE" w:rsidP="00147AAE"/>
    <w:p w:rsidR="00147AAE" w:rsidRDefault="00147AAE" w:rsidP="00147AAE">
      <w:r>
        <w:t xml:space="preserve">Dette udbud gennemføres i henhold til lovbekendtgørelse </w:t>
      </w:r>
      <w:r w:rsidRPr="00C713D6">
        <w:t>nr. 1410 af 7. december 2007 (bekendtgørelse af lov om indhentning af tilbud på vise offentlige og offentligt støttede kontrakter</w:t>
      </w:r>
      <w:r>
        <w:t>)</w:t>
      </w:r>
      <w:r w:rsidRPr="00C713D6">
        <w:t xml:space="preserve"> (Tilbudsloven)</w:t>
      </w:r>
      <w:r>
        <w:t>. Det samlede udbudsmateriale består af:</w:t>
      </w:r>
    </w:p>
    <w:p w:rsidR="00147AAE" w:rsidRDefault="00147AAE" w:rsidP="00147AAE"/>
    <w:p w:rsidR="00147AAE" w:rsidRDefault="00147AAE" w:rsidP="00147AAE">
      <w:r>
        <w:t>Disse udbudsbetingelser og</w:t>
      </w:r>
    </w:p>
    <w:p w:rsidR="00147AAE" w:rsidRPr="00AB2F1C" w:rsidRDefault="00147AAE" w:rsidP="00147AAE">
      <w:pPr>
        <w:pStyle w:val="Opstilling-punkttegn"/>
      </w:pPr>
      <w:r>
        <w:t xml:space="preserve">Bilag 1: </w:t>
      </w:r>
      <w:r w:rsidRPr="00AB2F1C">
        <w:t>Beredskabskontrakt (udkast)</w:t>
      </w:r>
    </w:p>
    <w:p w:rsidR="00147AAE" w:rsidRDefault="00147AAE" w:rsidP="00147AAE">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147AAE" w:rsidRDefault="00147AAE" w:rsidP="00147AAE">
      <w:pPr>
        <w:pStyle w:val="Opstilling-punkttegn"/>
      </w:pPr>
      <w:r>
        <w:t>Bilag 3: Definitoriske afgrænsninger af beredskabsområdet</w:t>
      </w:r>
    </w:p>
    <w:p w:rsidR="00147AAE" w:rsidRDefault="00147AAE" w:rsidP="00147AAE">
      <w:pPr>
        <w:pStyle w:val="Opstilling-punkttegn"/>
      </w:pPr>
      <w:r>
        <w:t xml:space="preserve">Bilag 4: </w:t>
      </w:r>
      <w:proofErr w:type="spellStart"/>
      <w:r>
        <w:t>Tro-</w:t>
      </w:r>
      <w:proofErr w:type="spellEnd"/>
      <w:r>
        <w:t xml:space="preserve"> og </w:t>
      </w:r>
      <w:proofErr w:type="spellStart"/>
      <w:r>
        <w:t>loveerklæring</w:t>
      </w:r>
      <w:proofErr w:type="spellEnd"/>
    </w:p>
    <w:p w:rsidR="00147AAE" w:rsidRPr="00AB2F1C" w:rsidRDefault="00147AAE" w:rsidP="00147AAE">
      <w:pPr>
        <w:pStyle w:val="Opstilling-punkttegn"/>
      </w:pPr>
      <w:r>
        <w:t xml:space="preserve">Bilag 5: </w:t>
      </w:r>
      <w:proofErr w:type="spellStart"/>
      <w:r>
        <w:t>Logskema</w:t>
      </w:r>
      <w:proofErr w:type="spellEnd"/>
      <w:r>
        <w:t xml:space="preserve"> for udført sejlads og for ydet assistance</w:t>
      </w:r>
    </w:p>
    <w:p w:rsidR="00147AAE" w:rsidRPr="009476DD" w:rsidRDefault="00147AAE" w:rsidP="00147AAE">
      <w:pPr>
        <w:rPr>
          <w:rFonts w:cs="Arial"/>
          <w:szCs w:val="24"/>
          <w:u w:val="single"/>
        </w:rPr>
      </w:pPr>
    </w:p>
    <w:p w:rsidR="00147AAE" w:rsidRDefault="00147AAE" w:rsidP="00147AAE">
      <w:pPr>
        <w:rPr>
          <w:rFonts w:cs="Arial"/>
          <w:szCs w:val="24"/>
        </w:rPr>
      </w:pPr>
      <w:r w:rsidRPr="00600312">
        <w:rPr>
          <w:rFonts w:cs="Arial"/>
          <w:szCs w:val="24"/>
        </w:rPr>
        <w:t xml:space="preserve">Dette udbud omhandler indgåelse af en beredskabskontrakt vedr. </w:t>
      </w:r>
      <w:proofErr w:type="spellStart"/>
      <w:r w:rsidRPr="00600312">
        <w:rPr>
          <w:rFonts w:cs="Arial"/>
          <w:szCs w:val="24"/>
        </w:rPr>
        <w:t>isbrydning</w:t>
      </w:r>
      <w:proofErr w:type="spellEnd"/>
      <w:r w:rsidRPr="00600312">
        <w:rPr>
          <w:rFonts w:cs="Arial"/>
          <w:szCs w:val="24"/>
        </w:rPr>
        <w:t xml:space="preserve"> i </w:t>
      </w:r>
      <w:r>
        <w:rPr>
          <w:rFonts w:cs="Arial"/>
          <w:szCs w:val="24"/>
        </w:rPr>
        <w:t>beredskabsområdet Smålandsfarvandet. For den præcise definition af beredskabsområdet og afgrænsningen til havne, se bilag 3.</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Med udbuddet skal det sikres, at den nødvendige </w:t>
      </w:r>
      <w:proofErr w:type="spellStart"/>
      <w:r>
        <w:rPr>
          <w:rFonts w:cs="Arial"/>
          <w:szCs w:val="24"/>
        </w:rPr>
        <w:t>isbrydningskapacitet</w:t>
      </w:r>
      <w:proofErr w:type="spellEnd"/>
      <w:r>
        <w:rPr>
          <w:rFonts w:cs="Arial"/>
          <w:szCs w:val="24"/>
        </w:rPr>
        <w:t xml:space="preserve"> vil være til rådighed i vinteren 201</w:t>
      </w:r>
      <w:r w:rsidR="00AA09C0">
        <w:rPr>
          <w:rFonts w:cs="Arial"/>
          <w:szCs w:val="24"/>
        </w:rPr>
        <w:t>5</w:t>
      </w:r>
      <w:r>
        <w:rPr>
          <w:rFonts w:cs="Arial"/>
          <w:szCs w:val="24"/>
        </w:rPr>
        <w:t>/201</w:t>
      </w:r>
      <w:r w:rsidR="00AA09C0">
        <w:rPr>
          <w:rFonts w:cs="Arial"/>
          <w:szCs w:val="24"/>
        </w:rPr>
        <w:t>6</w:t>
      </w:r>
      <w:r>
        <w:rPr>
          <w:rFonts w:cs="Arial"/>
          <w:szCs w:val="24"/>
        </w:rPr>
        <w:t>, såfremt der skulle opstå behov for indsættelse af isbrydende kapacitet i beredskabsområdet.</w:t>
      </w:r>
    </w:p>
    <w:p w:rsidR="00147AAE" w:rsidRDefault="00147AAE" w:rsidP="00147AAE">
      <w:pPr>
        <w:rPr>
          <w:rFonts w:cs="Arial"/>
          <w:szCs w:val="24"/>
        </w:rPr>
      </w:pPr>
      <w:r>
        <w:rPr>
          <w:rFonts w:cs="Arial"/>
          <w:szCs w:val="24"/>
        </w:rPr>
        <w:t xml:space="preserve">Selve </w:t>
      </w:r>
      <w:proofErr w:type="spellStart"/>
      <w:r>
        <w:rPr>
          <w:rFonts w:cs="Arial"/>
          <w:szCs w:val="24"/>
        </w:rPr>
        <w:t>isbrydningskapaciteten</w:t>
      </w:r>
      <w:proofErr w:type="spellEnd"/>
      <w:r>
        <w:rPr>
          <w:rFonts w:cs="Arial"/>
          <w:szCs w:val="24"/>
        </w:rPr>
        <w:t xml:space="preserve"> skal opfylde de i pkt. 9 og bilag 2 beskrevne krav. Isbryderen skal opfylde et 24 timers varsel for at afgå til indsættelse i beredskabsområdet. Senest 12 timer efter udløbet af de 24 timers varsel, skal isbryderen kunne være i beredskabsområdet. Disse </w:t>
      </w:r>
      <w:proofErr w:type="spellStart"/>
      <w:r>
        <w:rPr>
          <w:rFonts w:cs="Arial"/>
          <w:szCs w:val="24"/>
        </w:rPr>
        <w:t>tidskrav</w:t>
      </w:r>
      <w:proofErr w:type="spellEnd"/>
      <w:r>
        <w:rPr>
          <w:rFonts w:cs="Arial"/>
          <w:szCs w:val="24"/>
        </w:rPr>
        <w:t xml:space="preserve"> er gældende i perioden 15. december 201</w:t>
      </w:r>
      <w:r w:rsidR="00AA09C0">
        <w:rPr>
          <w:rFonts w:cs="Arial"/>
          <w:szCs w:val="24"/>
        </w:rPr>
        <w:t>5</w:t>
      </w:r>
      <w:r>
        <w:rPr>
          <w:rFonts w:cs="Arial"/>
          <w:szCs w:val="24"/>
        </w:rPr>
        <w:t xml:space="preserve"> til 31. marts 201</w:t>
      </w:r>
      <w:r w:rsidR="00AA09C0">
        <w:rPr>
          <w:rFonts w:cs="Arial"/>
          <w:szCs w:val="24"/>
        </w:rPr>
        <w:t>6</w:t>
      </w:r>
      <w:r>
        <w:rPr>
          <w:rFonts w:cs="Arial"/>
          <w:szCs w:val="24"/>
        </w:rPr>
        <w:t>.</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Efter eventuel aktivering af beredskabskontrakten sker indsættelsen ved </w:t>
      </w:r>
      <w:r w:rsidR="002C28D4">
        <w:rPr>
          <w:rFonts w:cs="Arial"/>
          <w:szCs w:val="24"/>
        </w:rPr>
        <w:t>MST</w:t>
      </w:r>
      <w:r>
        <w:rPr>
          <w:rFonts w:cs="Arial"/>
          <w:szCs w:val="24"/>
        </w:rPr>
        <w:t xml:space="preserve"> foranstaltning, hvilket indebærer, at isbryderen afgår til;</w:t>
      </w:r>
    </w:p>
    <w:p w:rsidR="00147AAE" w:rsidRDefault="00147AAE" w:rsidP="00147AAE">
      <w:pPr>
        <w:numPr>
          <w:ilvl w:val="0"/>
          <w:numId w:val="4"/>
        </w:numPr>
        <w:rPr>
          <w:rFonts w:cs="Arial"/>
          <w:szCs w:val="24"/>
        </w:rPr>
      </w:pPr>
      <w:r>
        <w:rPr>
          <w:rFonts w:cs="Arial"/>
          <w:szCs w:val="24"/>
        </w:rPr>
        <w:t xml:space="preserve">den af </w:t>
      </w:r>
      <w:r w:rsidR="002C28D4">
        <w:rPr>
          <w:rFonts w:cs="Arial"/>
          <w:szCs w:val="24"/>
        </w:rPr>
        <w:t>MST</w:t>
      </w:r>
      <w:r>
        <w:rPr>
          <w:rFonts w:cs="Arial"/>
          <w:szCs w:val="24"/>
        </w:rPr>
        <w:t xml:space="preserve"> udpegede stationeringshavn i beredskabsområdet eller, </w:t>
      </w:r>
    </w:p>
    <w:p w:rsidR="00147AAE" w:rsidRDefault="00147AAE" w:rsidP="00147AAE">
      <w:pPr>
        <w:numPr>
          <w:ilvl w:val="0"/>
          <w:numId w:val="4"/>
        </w:numPr>
        <w:rPr>
          <w:rFonts w:cs="Arial"/>
          <w:szCs w:val="24"/>
        </w:rPr>
      </w:pPr>
      <w:r>
        <w:rPr>
          <w:rFonts w:cs="Arial"/>
          <w:szCs w:val="24"/>
        </w:rPr>
        <w:t xml:space="preserve">til ankers i beredskabsområdet i en af </w:t>
      </w:r>
      <w:r w:rsidR="002C28D4">
        <w:rPr>
          <w:rFonts w:cs="Arial"/>
          <w:szCs w:val="24"/>
        </w:rPr>
        <w:t>MST</w:t>
      </w:r>
      <w:r>
        <w:rPr>
          <w:rFonts w:cs="Arial"/>
          <w:szCs w:val="24"/>
        </w:rPr>
        <w:t xml:space="preserve"> udpeget position/havn eller,</w:t>
      </w:r>
    </w:p>
    <w:p w:rsidR="00147AAE" w:rsidRDefault="00147AAE" w:rsidP="00147AAE">
      <w:pPr>
        <w:numPr>
          <w:ilvl w:val="0"/>
          <w:numId w:val="4"/>
        </w:numPr>
        <w:rPr>
          <w:rFonts w:cs="Arial"/>
          <w:szCs w:val="24"/>
        </w:rPr>
      </w:pPr>
      <w:r>
        <w:rPr>
          <w:rFonts w:cs="Arial"/>
          <w:szCs w:val="24"/>
        </w:rPr>
        <w:t xml:space="preserve">for løsning af en af </w:t>
      </w:r>
      <w:r w:rsidR="002C28D4">
        <w:rPr>
          <w:rFonts w:cs="Arial"/>
          <w:szCs w:val="24"/>
        </w:rPr>
        <w:t>MST</w:t>
      </w:r>
      <w:r>
        <w:rPr>
          <w:rFonts w:cs="Arial"/>
          <w:szCs w:val="24"/>
        </w:rPr>
        <w:t xml:space="preserve"> udpeget opgave.</w:t>
      </w:r>
    </w:p>
    <w:p w:rsidR="00147AAE" w:rsidRDefault="00147AAE" w:rsidP="00147AAE">
      <w:pPr>
        <w:rPr>
          <w:rFonts w:cs="Arial"/>
          <w:szCs w:val="24"/>
        </w:rPr>
      </w:pPr>
    </w:p>
    <w:p w:rsidR="00147AAE" w:rsidRDefault="00147AAE" w:rsidP="00147AAE">
      <w:pPr>
        <w:rPr>
          <w:rFonts w:cs="Arial"/>
          <w:szCs w:val="24"/>
        </w:rPr>
      </w:pPr>
      <w:r>
        <w:rPr>
          <w:rFonts w:cs="Arial"/>
          <w:szCs w:val="24"/>
        </w:rPr>
        <w:t>Når isbryderen har løst en konkret opgave inden for beredskabsområdet, fakturerer isbry</w:t>
      </w:r>
      <w:r w:rsidRPr="00614C06">
        <w:rPr>
          <w:rFonts w:cs="Arial"/>
          <w:szCs w:val="24"/>
        </w:rPr>
        <w:t xml:space="preserve">deren rekvirenten 25 % af timeprisen for den udførte effektive </w:t>
      </w:r>
      <w:proofErr w:type="spellStart"/>
      <w:r w:rsidRPr="00614C06">
        <w:rPr>
          <w:rFonts w:cs="Arial"/>
          <w:szCs w:val="24"/>
        </w:rPr>
        <w:t>isbrydning</w:t>
      </w:r>
      <w:proofErr w:type="spellEnd"/>
      <w:r w:rsidRPr="00614C06">
        <w:rPr>
          <w:rFonts w:cs="Arial"/>
          <w:szCs w:val="24"/>
        </w:rPr>
        <w:t xml:space="preserve">. Er rekvirenten en havn inden for beredskabsområdet, fakturerer isbryderen den pågældende havn 100 % af timeprisen for den udførte effektive </w:t>
      </w:r>
      <w:proofErr w:type="spellStart"/>
      <w:r w:rsidRPr="00614C06">
        <w:rPr>
          <w:rFonts w:cs="Arial"/>
          <w:szCs w:val="24"/>
        </w:rPr>
        <w:t>isbrydning</w:t>
      </w:r>
      <w:proofErr w:type="spellEnd"/>
      <w:r>
        <w:rPr>
          <w:rFonts w:cs="Arial"/>
          <w:szCs w:val="24"/>
        </w:rPr>
        <w:t xml:space="preserve"> inden for havnens område</w:t>
      </w:r>
      <w:r w:rsidRPr="00614C06">
        <w:rPr>
          <w:rFonts w:cs="Arial"/>
          <w:szCs w:val="24"/>
        </w:rPr>
        <w:t>. Herefter returnerer isbryderen til sta</w:t>
      </w:r>
      <w:r>
        <w:rPr>
          <w:rFonts w:cs="Arial"/>
          <w:szCs w:val="24"/>
        </w:rPr>
        <w:t xml:space="preserve">tioneringshavnen eller optager en anden af </w:t>
      </w:r>
      <w:r w:rsidR="002C28D4">
        <w:rPr>
          <w:rFonts w:cs="Arial"/>
          <w:szCs w:val="24"/>
        </w:rPr>
        <w:t>MST</w:t>
      </w:r>
      <w:r>
        <w:rPr>
          <w:rFonts w:cs="Arial"/>
          <w:szCs w:val="24"/>
        </w:rPr>
        <w:t xml:space="preserve"> udpeget opgave.</w:t>
      </w:r>
    </w:p>
    <w:p w:rsidR="00147AAE" w:rsidRDefault="00147AAE" w:rsidP="00147AAE">
      <w:pPr>
        <w:rPr>
          <w:rFonts w:cs="Arial"/>
          <w:szCs w:val="24"/>
        </w:rPr>
      </w:pPr>
      <w:r>
        <w:rPr>
          <w:rFonts w:cs="Arial"/>
          <w:szCs w:val="24"/>
        </w:rPr>
        <w:t xml:space="preserve">De reelle </w:t>
      </w:r>
      <w:proofErr w:type="spellStart"/>
      <w:r>
        <w:rPr>
          <w:rFonts w:cs="Arial"/>
          <w:szCs w:val="24"/>
        </w:rPr>
        <w:t>isbrydningsopgaver</w:t>
      </w:r>
      <w:proofErr w:type="spellEnd"/>
      <w:r>
        <w:rPr>
          <w:rFonts w:cs="Arial"/>
          <w:szCs w:val="24"/>
        </w:rPr>
        <w:t xml:space="preserve"> udføres i det omfang vejrforhold og </w:t>
      </w:r>
      <w:proofErr w:type="spellStart"/>
      <w:r>
        <w:rPr>
          <w:rFonts w:cs="Arial"/>
          <w:szCs w:val="24"/>
        </w:rPr>
        <w:t>fyrbelysningen</w:t>
      </w:r>
      <w:proofErr w:type="spellEnd"/>
      <w:r>
        <w:rPr>
          <w:rFonts w:cs="Arial"/>
          <w:szCs w:val="24"/>
        </w:rPr>
        <w:t xml:space="preserve"> tillader det, dog fortrinsvis fra solopgang til solnedgang.</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 det tidsrum, hvor isbryderen er aktiveret på sin beredskabskontrakt, er fartøjet underlagt </w:t>
      </w:r>
      <w:r w:rsidR="002C28D4">
        <w:rPr>
          <w:rFonts w:cs="Arial"/>
          <w:szCs w:val="24"/>
        </w:rPr>
        <w:t>MST</w:t>
      </w:r>
      <w:r>
        <w:rPr>
          <w:rFonts w:cs="Arial"/>
          <w:szCs w:val="24"/>
        </w:rPr>
        <w:t xml:space="preserve"> myndighed og skal efterkomme </w:t>
      </w:r>
      <w:r w:rsidR="002C28D4">
        <w:rPr>
          <w:rFonts w:cs="Arial"/>
          <w:szCs w:val="24"/>
        </w:rPr>
        <w:t>MST</w:t>
      </w:r>
      <w:r>
        <w:rPr>
          <w:rFonts w:cs="Arial"/>
          <w:szCs w:val="24"/>
        </w:rPr>
        <w:t xml:space="preserve"> pålæg. Isbryderen kan kun påtage sig andre opgaver med </w:t>
      </w:r>
      <w:r w:rsidR="002C28D4">
        <w:rPr>
          <w:rFonts w:cs="Arial"/>
          <w:szCs w:val="24"/>
        </w:rPr>
        <w:t>MST</w:t>
      </w:r>
      <w:r>
        <w:rPr>
          <w:rFonts w:cs="Arial"/>
          <w:szCs w:val="24"/>
        </w:rPr>
        <w:t xml:space="preserve"> skriftlige samtykke.</w:t>
      </w:r>
    </w:p>
    <w:p w:rsidR="000C0615" w:rsidRDefault="000C0615">
      <w:pPr>
        <w:spacing w:after="200" w:line="276" w:lineRule="auto"/>
        <w:rPr>
          <w:rFonts w:cs="Arial"/>
          <w:szCs w:val="24"/>
        </w:rPr>
      </w:pPr>
      <w:r>
        <w:rPr>
          <w:rFonts w:cs="Arial"/>
          <w:szCs w:val="24"/>
        </w:rPr>
        <w:br w:type="page"/>
      </w:r>
    </w:p>
    <w:p w:rsidR="00147AAE" w:rsidRPr="00470199" w:rsidRDefault="00147AAE" w:rsidP="00147AAE">
      <w:pPr>
        <w:rPr>
          <w:rFonts w:cs="Arial"/>
          <w:b/>
          <w:szCs w:val="24"/>
        </w:rPr>
      </w:pPr>
      <w:r w:rsidRPr="00470199">
        <w:rPr>
          <w:rFonts w:cs="Arial"/>
          <w:b/>
          <w:szCs w:val="24"/>
        </w:rPr>
        <w:lastRenderedPageBreak/>
        <w:t>4. Beredskabs</w:t>
      </w:r>
      <w:r>
        <w:rPr>
          <w:rFonts w:cs="Arial"/>
          <w:b/>
          <w:szCs w:val="24"/>
        </w:rPr>
        <w:t>kontrakt</w:t>
      </w:r>
      <w:r w:rsidRPr="00470199">
        <w:rPr>
          <w:rFonts w:cs="Arial"/>
          <w:b/>
          <w:szCs w:val="24"/>
        </w:rPr>
        <w:t>perioden</w:t>
      </w:r>
    </w:p>
    <w:p w:rsidR="00147AAE" w:rsidRPr="00A6392B" w:rsidRDefault="00147AAE" w:rsidP="00147AAE">
      <w:pPr>
        <w:rPr>
          <w:rFonts w:cs="Arial"/>
          <w:szCs w:val="24"/>
          <w:u w:val="single"/>
        </w:rPr>
      </w:pPr>
    </w:p>
    <w:p w:rsidR="00147AAE" w:rsidRDefault="00147AAE" w:rsidP="00147AAE">
      <w:pPr>
        <w:rPr>
          <w:rFonts w:cs="Arial"/>
          <w:szCs w:val="24"/>
        </w:rPr>
      </w:pPr>
      <w:proofErr w:type="spellStart"/>
      <w:r>
        <w:rPr>
          <w:rFonts w:cs="Arial"/>
          <w:szCs w:val="24"/>
        </w:rPr>
        <w:t>Beredskabskontraktsperioden</w:t>
      </w:r>
      <w:proofErr w:type="spellEnd"/>
      <w:r>
        <w:rPr>
          <w:rFonts w:cs="Arial"/>
          <w:szCs w:val="24"/>
        </w:rPr>
        <w:t xml:space="preserve"> løber fra den 15. december 201</w:t>
      </w:r>
      <w:r w:rsidR="00AA09C0">
        <w:rPr>
          <w:rFonts w:cs="Arial"/>
          <w:szCs w:val="24"/>
        </w:rPr>
        <w:t>5</w:t>
      </w:r>
      <w:r>
        <w:rPr>
          <w:rFonts w:cs="Arial"/>
          <w:szCs w:val="24"/>
        </w:rPr>
        <w:t xml:space="preserve"> til den 31. marts 201</w:t>
      </w:r>
      <w:r w:rsidR="00AA09C0">
        <w:rPr>
          <w:rFonts w:cs="Arial"/>
          <w:szCs w:val="24"/>
        </w:rPr>
        <w:t>6</w:t>
      </w:r>
      <w:r>
        <w:rPr>
          <w:rFonts w:cs="Arial"/>
          <w:szCs w:val="24"/>
        </w:rPr>
        <w:t xml:space="preserve">, begge dage inklusive. I denne periode kan </w:t>
      </w:r>
      <w:r w:rsidR="002C28D4">
        <w:rPr>
          <w:rFonts w:cs="Arial"/>
          <w:szCs w:val="24"/>
        </w:rPr>
        <w:t>MST</w:t>
      </w:r>
      <w:r>
        <w:rPr>
          <w:rFonts w:cs="Arial"/>
          <w:szCs w:val="24"/>
        </w:rPr>
        <w:t xml:space="preserve"> aktivere og </w:t>
      </w:r>
      <w:proofErr w:type="spellStart"/>
      <w:r>
        <w:rPr>
          <w:rFonts w:cs="Arial"/>
          <w:szCs w:val="24"/>
        </w:rPr>
        <w:t>deaktivere</w:t>
      </w:r>
      <w:proofErr w:type="spellEnd"/>
      <w:r>
        <w:rPr>
          <w:rFonts w:cs="Arial"/>
          <w:szCs w:val="24"/>
        </w:rPr>
        <w:t xml:space="preserve"> beredskabet afhængig af udviklingen i </w:t>
      </w:r>
      <w:proofErr w:type="spellStart"/>
      <w:r>
        <w:rPr>
          <w:rFonts w:cs="Arial"/>
          <w:szCs w:val="24"/>
        </w:rPr>
        <w:t>issituationen</w:t>
      </w:r>
      <w:proofErr w:type="spellEnd"/>
      <w:r>
        <w:rPr>
          <w:rFonts w:cs="Arial"/>
          <w:szCs w:val="24"/>
        </w:rPr>
        <w:t xml:space="preserve"> i beredskabsområdet. I forbindelse med </w:t>
      </w:r>
      <w:proofErr w:type="spellStart"/>
      <w:r>
        <w:rPr>
          <w:rFonts w:cs="Arial"/>
          <w:szCs w:val="24"/>
        </w:rPr>
        <w:t>deaktivering</w:t>
      </w:r>
      <w:proofErr w:type="spellEnd"/>
      <w:r>
        <w:rPr>
          <w:rFonts w:cs="Arial"/>
          <w:szCs w:val="24"/>
        </w:rPr>
        <w:t xml:space="preserve"> af beredskabet vurderer </w:t>
      </w:r>
      <w:r w:rsidR="002C28D4">
        <w:rPr>
          <w:rFonts w:cs="Arial"/>
          <w:szCs w:val="24"/>
        </w:rPr>
        <w:t>MST</w:t>
      </w:r>
      <w:r>
        <w:rPr>
          <w:rFonts w:cs="Arial"/>
          <w:szCs w:val="24"/>
        </w:rPr>
        <w:t xml:space="preserve"> med udgangspunkt i de foreliggende </w:t>
      </w:r>
      <w:proofErr w:type="spellStart"/>
      <w:r>
        <w:rPr>
          <w:rFonts w:cs="Arial"/>
          <w:szCs w:val="24"/>
        </w:rPr>
        <w:t>isprognoser</w:t>
      </w:r>
      <w:proofErr w:type="spellEnd"/>
      <w:r>
        <w:rPr>
          <w:rFonts w:cs="Arial"/>
          <w:szCs w:val="24"/>
        </w:rPr>
        <w:t>, hvorvidt det vil være mest hensigtsmæssigt at lade isbryderen forblive i stationeringshavnen uden besætning, at lade den returnere til hjemhavn eller optage andre opgaver på 24 timers varsel.</w:t>
      </w:r>
      <w:r w:rsidRPr="005F49A0">
        <w:rPr>
          <w:rFonts w:cs="Arial"/>
          <w:szCs w:val="24"/>
        </w:rPr>
        <w:t xml:space="preserve"> </w:t>
      </w:r>
      <w:r w:rsidR="002C28D4">
        <w:rPr>
          <w:rFonts w:cs="Arial"/>
          <w:szCs w:val="24"/>
        </w:rPr>
        <w:t>MST</w:t>
      </w:r>
      <w:r>
        <w:rPr>
          <w:rFonts w:cs="Arial"/>
          <w:szCs w:val="24"/>
        </w:rPr>
        <w:t xml:space="preserve"> kan </w:t>
      </w:r>
      <w:proofErr w:type="spellStart"/>
      <w:r>
        <w:rPr>
          <w:rFonts w:cs="Arial"/>
          <w:szCs w:val="24"/>
        </w:rPr>
        <w:t>deaktivere</w:t>
      </w:r>
      <w:proofErr w:type="spellEnd"/>
      <w:r>
        <w:rPr>
          <w:rFonts w:cs="Arial"/>
          <w:szCs w:val="24"/>
        </w:rPr>
        <w:t xml:space="preserve"> beredskabet med 6 timers varsel.</w:t>
      </w:r>
    </w:p>
    <w:p w:rsidR="00147AAE" w:rsidRDefault="00147AAE" w:rsidP="00147AAE">
      <w:pPr>
        <w:rPr>
          <w:rFonts w:cs="Arial"/>
          <w:szCs w:val="24"/>
        </w:rPr>
      </w:pPr>
    </w:p>
    <w:p w:rsidR="00147AAE" w:rsidRPr="0038334D" w:rsidRDefault="00147AAE" w:rsidP="00147AAE">
      <w:pPr>
        <w:rPr>
          <w:rFonts w:cs="Arial"/>
          <w:b/>
          <w:szCs w:val="24"/>
        </w:rPr>
      </w:pPr>
      <w:r w:rsidRPr="0038334D">
        <w:rPr>
          <w:rFonts w:cs="Arial"/>
          <w:b/>
          <w:szCs w:val="24"/>
        </w:rPr>
        <w:t>5. Gældende lov m.v. for beredskabskontrakten</w:t>
      </w:r>
    </w:p>
    <w:p w:rsidR="00147AAE" w:rsidRDefault="00147AAE" w:rsidP="00147AAE">
      <w:pPr>
        <w:rPr>
          <w:rFonts w:cs="Arial"/>
          <w:szCs w:val="24"/>
          <w:u w:val="single"/>
        </w:rPr>
      </w:pPr>
    </w:p>
    <w:p w:rsidR="004B2C60" w:rsidRDefault="00147AAE" w:rsidP="004B2C60">
      <w:pPr>
        <w:rPr>
          <w:rFonts w:cs="Arial"/>
          <w:szCs w:val="24"/>
        </w:rPr>
      </w:pPr>
      <w:r w:rsidRPr="00F453A8">
        <w:rPr>
          <w:rFonts w:cs="Arial"/>
          <w:szCs w:val="24"/>
        </w:rPr>
        <w:t xml:space="preserve">Dansk lov </w:t>
      </w:r>
      <w:r>
        <w:rPr>
          <w:rFonts w:cs="Arial"/>
          <w:szCs w:val="24"/>
        </w:rPr>
        <w:t xml:space="preserve">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w:t>
      </w:r>
      <w:proofErr w:type="spellStart"/>
      <w:r>
        <w:rPr>
          <w:rFonts w:cs="Arial"/>
          <w:szCs w:val="24"/>
        </w:rPr>
        <w:t>arbejds</w:t>
      </w:r>
      <w:proofErr w:type="spellEnd"/>
      <w:r>
        <w:rPr>
          <w:rFonts w:cs="Arial"/>
          <w:szCs w:val="24"/>
        </w:rPr>
        <w:t xml:space="preserve"> – og opholdstilladelser m.v.</w:t>
      </w:r>
      <w:r w:rsidR="004B2C60">
        <w:rPr>
          <w:rFonts w:cs="Arial"/>
          <w:szCs w:val="24"/>
        </w:rPr>
        <w:t xml:space="preserve"> jf. § 8. stk. 2, i lovbekendtgørelse nr. 578 af 29. september 1988 om beredskab for </w:t>
      </w:r>
      <w:proofErr w:type="spellStart"/>
      <w:r w:rsidR="004B2C60">
        <w:rPr>
          <w:rFonts w:cs="Arial"/>
          <w:szCs w:val="24"/>
        </w:rPr>
        <w:t>isbrydning</w:t>
      </w:r>
      <w:proofErr w:type="spellEnd"/>
      <w:r w:rsidR="004B2C60">
        <w:rPr>
          <w:rFonts w:cs="Arial"/>
          <w:szCs w:val="24"/>
        </w:rPr>
        <w:t xml:space="preserve"> med senere ændringer.</w:t>
      </w:r>
    </w:p>
    <w:p w:rsidR="00147AAE" w:rsidRDefault="00147AAE" w:rsidP="00147AAE">
      <w:pPr>
        <w:rPr>
          <w:rFonts w:cs="Arial"/>
          <w:szCs w:val="24"/>
        </w:rPr>
      </w:pPr>
    </w:p>
    <w:p w:rsidR="00147AAE" w:rsidRDefault="00147AAE" w:rsidP="00147AAE">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147AAE" w:rsidRDefault="00147AAE" w:rsidP="00147AAE">
      <w:pPr>
        <w:rPr>
          <w:rFonts w:cs="Arial"/>
          <w:szCs w:val="24"/>
        </w:rPr>
      </w:pPr>
    </w:p>
    <w:p w:rsidR="00147AAE" w:rsidRPr="0038334D" w:rsidRDefault="00147AAE" w:rsidP="00147AAE">
      <w:pPr>
        <w:rPr>
          <w:rFonts w:cs="Arial"/>
          <w:b/>
          <w:szCs w:val="24"/>
        </w:rPr>
      </w:pPr>
      <w:r w:rsidRPr="0038334D">
        <w:rPr>
          <w:rFonts w:cs="Arial"/>
          <w:b/>
          <w:szCs w:val="24"/>
        </w:rPr>
        <w:t>6. Forsvarsministeriets miljøstrategi</w:t>
      </w:r>
    </w:p>
    <w:p w:rsidR="00147AAE" w:rsidRDefault="00147AAE" w:rsidP="00147AAE">
      <w:pPr>
        <w:rPr>
          <w:rFonts w:cs="Arial"/>
          <w:szCs w:val="24"/>
          <w:u w:val="single"/>
        </w:rPr>
      </w:pPr>
    </w:p>
    <w:p w:rsidR="00147AAE" w:rsidRDefault="00147AAE" w:rsidP="00147AAE">
      <w:pPr>
        <w:rPr>
          <w:rFonts w:cs="Arial"/>
          <w:szCs w:val="24"/>
        </w:rPr>
      </w:pPr>
      <w:r>
        <w:rPr>
          <w:rFonts w:cs="Arial"/>
          <w:szCs w:val="24"/>
        </w:rPr>
        <w:t xml:space="preserve">Ved valg af leverandør skal </w:t>
      </w:r>
      <w:r w:rsidR="002C28D4">
        <w:rPr>
          <w:rFonts w:cs="Arial"/>
          <w:szCs w:val="24"/>
        </w:rPr>
        <w:t>MST</w:t>
      </w:r>
      <w:r>
        <w:rPr>
          <w:rFonts w:cs="Arial"/>
          <w:szCs w:val="24"/>
        </w:rPr>
        <w:t xml:space="preserve"> inddrage Forsvarsministeriets miljøstrategi og Miljøministeriets cirkulære om miljø – og energihensyn ved statslige indkøb </w:t>
      </w:r>
      <w:r w:rsidRPr="00F46C22">
        <w:rPr>
          <w:rFonts w:cs="Arial"/>
          <w:szCs w:val="24"/>
        </w:rPr>
        <w:t>(Cirkulære nr. 26 af 07/02/1995).</w:t>
      </w:r>
      <w:r>
        <w:rPr>
          <w:rFonts w:cs="Arial"/>
          <w:szCs w:val="24"/>
        </w:rPr>
        <w:t xml:space="preserve"> </w:t>
      </w:r>
    </w:p>
    <w:p w:rsidR="00147AAE" w:rsidRDefault="00147AAE" w:rsidP="00147AAE">
      <w:pPr>
        <w:rPr>
          <w:rFonts w:cs="Arial"/>
          <w:szCs w:val="24"/>
        </w:rPr>
      </w:pPr>
    </w:p>
    <w:p w:rsidR="00147AAE" w:rsidRDefault="00147AAE" w:rsidP="00147AAE">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147AAE" w:rsidRDefault="00147AAE" w:rsidP="00147AAE">
      <w:pPr>
        <w:rPr>
          <w:rFonts w:cs="Arial"/>
          <w:szCs w:val="24"/>
        </w:rPr>
      </w:pPr>
    </w:p>
    <w:p w:rsidR="00147AAE" w:rsidRPr="00C82D39" w:rsidRDefault="00147AAE" w:rsidP="00147AAE">
      <w:pPr>
        <w:rPr>
          <w:rFonts w:cs="Arial"/>
          <w:szCs w:val="24"/>
        </w:rPr>
      </w:pPr>
      <w:r>
        <w:rPr>
          <w:rFonts w:cs="Arial"/>
          <w:szCs w:val="24"/>
        </w:rPr>
        <w:t xml:space="preserve">For nærværende udbud medfører det, at </w:t>
      </w:r>
      <w:r w:rsidR="002C28D4">
        <w:rPr>
          <w:rFonts w:cs="Arial"/>
          <w:szCs w:val="24"/>
        </w:rPr>
        <w:t>MST</w:t>
      </w:r>
      <w:r>
        <w:rPr>
          <w:rFonts w:cs="Arial"/>
          <w:szCs w:val="24"/>
        </w:rPr>
        <w:t xml:space="preserve"> i udvælgelsen af isbryder vil lægge vægt på renheden af den af isbryderen anvendte bunkerstype. Desuden skal isbryderen være i stand til at tage strøm fra land, når den ligger i havn.</w:t>
      </w:r>
    </w:p>
    <w:p w:rsidR="00147AAE" w:rsidRDefault="00147AAE" w:rsidP="00147AAE">
      <w:pPr>
        <w:rPr>
          <w:rFonts w:cs="Arial"/>
          <w:szCs w:val="24"/>
          <w:u w:val="single"/>
        </w:rPr>
      </w:pPr>
    </w:p>
    <w:p w:rsidR="00147AAE" w:rsidRPr="0038334D" w:rsidRDefault="00147AAE" w:rsidP="00147AAE">
      <w:pPr>
        <w:rPr>
          <w:rFonts w:cs="Arial"/>
          <w:b/>
          <w:szCs w:val="24"/>
        </w:rPr>
      </w:pPr>
      <w:r w:rsidRPr="0038334D">
        <w:rPr>
          <w:rFonts w:cs="Arial"/>
          <w:b/>
          <w:szCs w:val="24"/>
        </w:rPr>
        <w:t>7. Økonomi og miljøhensyn</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Alle priser i forbindelse med dette udbud skal opgives i danske kroner. Priserne skal være inklusive alle skatter og afgifter, men </w:t>
      </w:r>
      <w:r w:rsidR="00AA09C0">
        <w:rPr>
          <w:rFonts w:cs="Arial"/>
          <w:szCs w:val="24"/>
        </w:rPr>
        <w:t>ekskl.</w:t>
      </w:r>
      <w:r>
        <w:rPr>
          <w:rFonts w:cs="Arial"/>
          <w:szCs w:val="24"/>
        </w:rPr>
        <w:t xml:space="preserve"> moms, og skal indeholde prisen for opfyldelse af samtlige krav og betingelser stillet i dette udbud.</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Nedenfor anførte parametre er bl.a. begrundet i miljøhensyn, idet brændstofforbruget bl.a. er afhængig af fremdrivningseffekten, som er højere ved </w:t>
      </w:r>
      <w:proofErr w:type="spellStart"/>
      <w:r>
        <w:rPr>
          <w:rFonts w:cs="Arial"/>
          <w:szCs w:val="24"/>
        </w:rPr>
        <w:t>isbrydning</w:t>
      </w:r>
      <w:proofErr w:type="spellEnd"/>
      <w:r>
        <w:rPr>
          <w:rFonts w:cs="Arial"/>
          <w:szCs w:val="24"/>
        </w:rPr>
        <w:t xml:space="preserve"> end ved isfri sejlads. Med henblik på optimal nyttiggørelse af isbryderen i forhold til både økonomi og miljøhensyn, opdeles afregningen af opgaveløsningen i følgende parametre:</w:t>
      </w:r>
      <w:r w:rsidRPr="00147AAE">
        <w:rPr>
          <w:rFonts w:cs="Arial"/>
          <w:szCs w:val="24"/>
        </w:rPr>
        <w:t xml:space="preserve"> </w:t>
      </w:r>
    </w:p>
    <w:p w:rsidR="00147AAE" w:rsidRPr="00C87327" w:rsidRDefault="00147AAE" w:rsidP="00147AAE">
      <w:pPr>
        <w:rPr>
          <w:rFonts w:cs="Arial"/>
          <w:szCs w:val="24"/>
        </w:rPr>
      </w:pPr>
    </w:p>
    <w:p w:rsidR="00147AAE" w:rsidRPr="00A72A16" w:rsidRDefault="00147AAE" w:rsidP="00147AAE">
      <w:pPr>
        <w:pStyle w:val="Listeafsnit"/>
        <w:numPr>
          <w:ilvl w:val="0"/>
          <w:numId w:val="2"/>
        </w:numPr>
        <w:spacing w:after="240" w:line="240" w:lineRule="auto"/>
        <w:rPr>
          <w:rFonts w:cs="Arial"/>
          <w:szCs w:val="24"/>
        </w:rPr>
      </w:pPr>
      <w:r w:rsidRPr="00A72A16">
        <w:rPr>
          <w:rFonts w:cs="Arial"/>
          <w:szCs w:val="24"/>
        </w:rPr>
        <w:lastRenderedPageBreak/>
        <w:t xml:space="preserve">Et fast beløb for opretholdelse af selve beredskabet i </w:t>
      </w:r>
      <w:proofErr w:type="spellStart"/>
      <w:r w:rsidRPr="00A72A16">
        <w:rPr>
          <w:rFonts w:cs="Arial"/>
          <w:szCs w:val="24"/>
        </w:rPr>
        <w:t>isbrydningssæsonen</w:t>
      </w:r>
      <w:proofErr w:type="spellEnd"/>
      <w:r w:rsidR="000B6481">
        <w:rPr>
          <w:rFonts w:cs="Arial"/>
          <w:szCs w:val="24"/>
        </w:rPr>
        <w:t xml:space="preserve"> (beredskabssummen). Denne </w:t>
      </w:r>
      <w:proofErr w:type="spellStart"/>
      <w:r w:rsidR="000B6481">
        <w:rPr>
          <w:rFonts w:cs="Arial"/>
          <w:szCs w:val="24"/>
        </w:rPr>
        <w:t>beredskabssum</w:t>
      </w:r>
      <w:proofErr w:type="spellEnd"/>
      <w:r w:rsidR="000B6481">
        <w:rPr>
          <w:rFonts w:cs="Arial"/>
          <w:szCs w:val="24"/>
        </w:rPr>
        <w:t xml:space="preserve"> inkluderer også ophold i stationeringshavn med besætning.</w:t>
      </w:r>
    </w:p>
    <w:p w:rsidR="00147AAE" w:rsidRPr="00E44BF4" w:rsidRDefault="00147AAE" w:rsidP="00147AAE">
      <w:pPr>
        <w:pStyle w:val="Listeafsnit"/>
        <w:numPr>
          <w:ilvl w:val="0"/>
          <w:numId w:val="2"/>
        </w:numPr>
        <w:spacing w:after="240" w:line="240" w:lineRule="auto"/>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147AAE" w:rsidRPr="00E44BF4" w:rsidRDefault="00147AAE" w:rsidP="00147AAE">
      <w:pPr>
        <w:pStyle w:val="Listeafsnit"/>
        <w:numPr>
          <w:ilvl w:val="0"/>
          <w:numId w:val="2"/>
        </w:numPr>
        <w:spacing w:after="240" w:line="240" w:lineRule="auto"/>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w:t>
      </w:r>
    </w:p>
    <w:p w:rsidR="00147AAE" w:rsidRDefault="00147AAE" w:rsidP="00147AAE">
      <w:pPr>
        <w:pStyle w:val="Listeafsnit"/>
        <w:numPr>
          <w:ilvl w:val="0"/>
          <w:numId w:val="2"/>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147AAE" w:rsidRDefault="00147AAE" w:rsidP="00147AAE">
      <w:pPr>
        <w:pStyle w:val="Listeafsnit"/>
        <w:numPr>
          <w:ilvl w:val="0"/>
          <w:numId w:val="2"/>
        </w:numPr>
        <w:spacing w:after="240" w:line="240" w:lineRule="auto"/>
        <w:rPr>
          <w:rFonts w:cs="Arial"/>
          <w:szCs w:val="24"/>
        </w:rPr>
      </w:pPr>
      <w:r>
        <w:rPr>
          <w:rFonts w:cs="Arial"/>
          <w:szCs w:val="24"/>
        </w:rPr>
        <w:t>En fast pris pr. døgn for henlæggelse af isbryderen uden besætning i stationeringshavnen,</w:t>
      </w:r>
    </w:p>
    <w:p w:rsidR="00147AAE" w:rsidRDefault="00147AAE" w:rsidP="00147AAE">
      <w:pPr>
        <w:pStyle w:val="Listeafsnit"/>
        <w:numPr>
          <w:ilvl w:val="0"/>
          <w:numId w:val="2"/>
        </w:numPr>
        <w:spacing w:after="240" w:line="240" w:lineRule="auto"/>
        <w:rPr>
          <w:rFonts w:cs="Arial"/>
          <w:szCs w:val="24"/>
        </w:rPr>
      </w:pPr>
      <w:r>
        <w:rPr>
          <w:rFonts w:cs="Arial"/>
          <w:szCs w:val="24"/>
        </w:rPr>
        <w:t>En fast pris for forlægning fra hjemhavnen og til beredskabsområdet tur/retur,</w:t>
      </w:r>
    </w:p>
    <w:p w:rsidR="00147AAE" w:rsidRPr="006B1B22" w:rsidRDefault="00147AAE" w:rsidP="00147AAE">
      <w:pPr>
        <w:rPr>
          <w:rFonts w:cs="Arial"/>
          <w:szCs w:val="24"/>
        </w:rPr>
      </w:pPr>
      <w:r>
        <w:rPr>
          <w:rFonts w:cs="Arial"/>
          <w:szCs w:val="24"/>
        </w:rPr>
        <w:t xml:space="preserve">Det faste beløb for opretholdelse af beredskabet i </w:t>
      </w:r>
      <w:proofErr w:type="spellStart"/>
      <w:r>
        <w:rPr>
          <w:rFonts w:cs="Arial"/>
          <w:szCs w:val="24"/>
        </w:rPr>
        <w:t>isbrydningssæsonen</w:t>
      </w:r>
      <w:proofErr w:type="spellEnd"/>
      <w:r>
        <w:rPr>
          <w:rFonts w:cs="Arial"/>
          <w:szCs w:val="24"/>
        </w:rPr>
        <w:t xml:space="preserve"> udbetales, uanset om </w:t>
      </w:r>
      <w:r w:rsidRPr="00927F15">
        <w:rPr>
          <w:rFonts w:cs="Arial"/>
          <w:szCs w:val="24"/>
        </w:rPr>
        <w:t>beredskabet har været aktiveret.</w:t>
      </w:r>
    </w:p>
    <w:p w:rsidR="00147AAE" w:rsidRDefault="00147AAE" w:rsidP="00147AAE">
      <w:pPr>
        <w:rPr>
          <w:rFonts w:cs="Arial"/>
          <w:szCs w:val="24"/>
        </w:rPr>
      </w:pPr>
    </w:p>
    <w:p w:rsidR="00147AAE" w:rsidRDefault="002C28D4" w:rsidP="00147AAE">
      <w:pPr>
        <w:rPr>
          <w:rFonts w:cs="Arial"/>
          <w:szCs w:val="24"/>
        </w:rPr>
      </w:pPr>
      <w:r>
        <w:rPr>
          <w:rFonts w:cs="Arial"/>
          <w:szCs w:val="24"/>
        </w:rPr>
        <w:t>MST</w:t>
      </w:r>
      <w:r w:rsidR="00147AAE">
        <w:rPr>
          <w:rFonts w:cs="Arial"/>
          <w:szCs w:val="24"/>
        </w:rPr>
        <w:t xml:space="preserve"> ønsker med den valgte fremgangsmåde at minimere den samlede nødvendige sejlads for løsning af </w:t>
      </w:r>
      <w:proofErr w:type="spellStart"/>
      <w:r w:rsidR="00147AAE">
        <w:rPr>
          <w:rFonts w:cs="Arial"/>
          <w:szCs w:val="24"/>
        </w:rPr>
        <w:t>isbrydningsopgaven</w:t>
      </w:r>
      <w:proofErr w:type="spellEnd"/>
      <w:r w:rsidR="00147AAE">
        <w:rPr>
          <w:rFonts w:cs="Arial"/>
          <w:szCs w:val="24"/>
        </w:rPr>
        <w:t xml:space="preserve"> og forventer, at isbryderen – når den ligger i havn – sparer brændstof ved at tage strøm fra land.</w:t>
      </w:r>
    </w:p>
    <w:p w:rsidR="00147AAE" w:rsidRPr="006B1B22" w:rsidRDefault="00147AAE" w:rsidP="00147AAE">
      <w:pPr>
        <w:rPr>
          <w:rFonts w:cs="Arial"/>
          <w:szCs w:val="24"/>
        </w:rPr>
      </w:pPr>
    </w:p>
    <w:p w:rsidR="00147AAE" w:rsidRDefault="00147AAE" w:rsidP="00147AAE">
      <w:pPr>
        <w:rPr>
          <w:rFonts w:cs="Arial"/>
          <w:szCs w:val="24"/>
        </w:rPr>
      </w:pPr>
      <w:r>
        <w:rPr>
          <w:rFonts w:cs="Arial"/>
          <w:szCs w:val="24"/>
        </w:rPr>
        <w:t xml:space="preserve">Alle priser skal være inklusiv olieforbrug.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Den anvendte oliepris ved udregningen af de ovenfor anførte timepriser, skal opgives ved afgivelse af et tilbud. </w:t>
      </w:r>
      <w:r w:rsidR="00A570C7" w:rsidRPr="002A5F05">
        <w:rPr>
          <w:rFonts w:cs="Arial"/>
          <w:szCs w:val="24"/>
        </w:rPr>
        <w:t>Prisindeks september 201</w:t>
      </w:r>
      <w:r w:rsidR="002A5F05" w:rsidRPr="002A5F05">
        <w:rPr>
          <w:rFonts w:cs="Arial"/>
          <w:szCs w:val="24"/>
        </w:rPr>
        <w:t>4</w:t>
      </w:r>
      <w:r w:rsidRPr="00927F15">
        <w:rPr>
          <w:rFonts w:cs="Arial"/>
          <w:szCs w:val="24"/>
        </w:rPr>
        <w:t xml:space="preserve"> skal anvendes.</w:t>
      </w:r>
    </w:p>
    <w:p w:rsidR="00147AAE" w:rsidRDefault="00147AAE" w:rsidP="00147AAE">
      <w:pPr>
        <w:rPr>
          <w:rFonts w:cs="Arial"/>
          <w:szCs w:val="24"/>
        </w:rPr>
      </w:pPr>
    </w:p>
    <w:p w:rsidR="00147AAE" w:rsidRDefault="00147AAE" w:rsidP="00147AAE">
      <w:pPr>
        <w:rPr>
          <w:rFonts w:cs="Arial"/>
          <w:szCs w:val="24"/>
        </w:rPr>
      </w:pPr>
      <w:r>
        <w:rPr>
          <w:rFonts w:cs="Arial"/>
          <w:szCs w:val="24"/>
        </w:rPr>
        <w:t>Kun dokumenterede stigninger på olieprisindeks på over 5 % vil kunne anerkendes som grundlag for kompensation for stigningen.</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Denne beredskabsaftale eller deraf afledte fordringer kan ikke under nogen form overdrages, sælges eller belånes uden </w:t>
      </w:r>
      <w:r w:rsidR="002C28D4">
        <w:rPr>
          <w:rFonts w:cs="Arial"/>
          <w:szCs w:val="24"/>
        </w:rPr>
        <w:t>MST</w:t>
      </w:r>
      <w:r>
        <w:rPr>
          <w:rFonts w:cs="Arial"/>
          <w:szCs w:val="24"/>
        </w:rPr>
        <w:t xml:space="preserve"> skriftlige tilladelse i hvert enkelt tilfælde. </w:t>
      </w:r>
    </w:p>
    <w:p w:rsidR="00147AAE" w:rsidRDefault="00147AAE" w:rsidP="00147AAE">
      <w:pPr>
        <w:rPr>
          <w:rFonts w:cs="Arial"/>
          <w:szCs w:val="24"/>
        </w:rPr>
      </w:pPr>
    </w:p>
    <w:p w:rsidR="00147AAE" w:rsidRDefault="00147AAE" w:rsidP="00147AAE">
      <w:pPr>
        <w:rPr>
          <w:rFonts w:cs="Arial"/>
          <w:szCs w:val="24"/>
        </w:rPr>
      </w:pPr>
      <w:r>
        <w:rPr>
          <w:rFonts w:cs="Arial"/>
          <w:szCs w:val="24"/>
        </w:rPr>
        <w:t>Det er aftalt med Danske Havne, at havnene indenfor beredskabsområdet ikke opkræver havnepenge (skibsafgift), men alene fakturerer isbryderen andre forbrugsspecifikke serviceydelser som vand, affald, strøm etc.</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Timeprisen for sejlads fra stationeringshavnen beregnes fra afgang (sidste trosse) til ankomst til stationeringshavnen (første trosse).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Isbryderen skal føre logbog i overensstemmelse med bilag 5 samt melde ankomst til og afgang fra havn eller ankerplads til </w:t>
      </w:r>
      <w:r w:rsidR="002C28D4">
        <w:rPr>
          <w:rFonts w:cs="Arial"/>
          <w:szCs w:val="24"/>
        </w:rPr>
        <w:t>MST</w:t>
      </w:r>
      <w:r>
        <w:rPr>
          <w:rFonts w:cs="Arial"/>
          <w:szCs w:val="24"/>
        </w:rPr>
        <w:t>.</w:t>
      </w:r>
    </w:p>
    <w:p w:rsidR="00927F15" w:rsidRDefault="00927F15" w:rsidP="00147AAE">
      <w:pPr>
        <w:rPr>
          <w:rFonts w:cs="Arial"/>
          <w:szCs w:val="24"/>
        </w:rPr>
      </w:pPr>
    </w:p>
    <w:p w:rsidR="00147AAE" w:rsidRPr="00084E98" w:rsidRDefault="00147AAE" w:rsidP="00147AAE">
      <w:pPr>
        <w:rPr>
          <w:rFonts w:cs="Arial"/>
          <w:b/>
          <w:szCs w:val="24"/>
        </w:rPr>
      </w:pPr>
      <w:r w:rsidRPr="00084E98">
        <w:rPr>
          <w:rFonts w:cs="Arial"/>
          <w:b/>
          <w:szCs w:val="24"/>
        </w:rPr>
        <w:t xml:space="preserve">8. Ansvar </w:t>
      </w:r>
    </w:p>
    <w:p w:rsidR="00147AAE" w:rsidRDefault="00147AAE" w:rsidP="00147AAE">
      <w:pPr>
        <w:rPr>
          <w:rFonts w:cs="Arial"/>
          <w:szCs w:val="24"/>
        </w:rPr>
      </w:pPr>
    </w:p>
    <w:p w:rsidR="00147AAE" w:rsidRDefault="00147AAE" w:rsidP="00147AAE">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 xml:space="preserve">Isbryderens ejer er derfor forpligtiget til i et af </w:t>
      </w:r>
      <w:r w:rsidR="002C28D4">
        <w:rPr>
          <w:rFonts w:cs="Arial"/>
          <w:szCs w:val="24"/>
        </w:rPr>
        <w:t>MST</w:t>
      </w:r>
      <w:r>
        <w:rPr>
          <w:rFonts w:cs="Arial"/>
          <w:szCs w:val="24"/>
        </w:rPr>
        <w:t xml:space="preserve"> anerkendt selskab at tegne forsikring mod ethvert ansvar, som varetagelse af den omhandlede </w:t>
      </w:r>
      <w:proofErr w:type="spellStart"/>
      <w:r>
        <w:rPr>
          <w:rFonts w:cs="Arial"/>
          <w:szCs w:val="24"/>
        </w:rPr>
        <w:t>isbrydningsopgave</w:t>
      </w:r>
      <w:proofErr w:type="spellEnd"/>
      <w:r>
        <w:rPr>
          <w:rFonts w:cs="Arial"/>
          <w:szCs w:val="24"/>
        </w:rPr>
        <w:t xml:space="preserve"> kan medføre. </w:t>
      </w:r>
      <w:r w:rsidR="002C28D4">
        <w:rPr>
          <w:rFonts w:cs="Arial"/>
          <w:szCs w:val="24"/>
        </w:rPr>
        <w:t>MST</w:t>
      </w:r>
      <w:r>
        <w:rPr>
          <w:rFonts w:cs="Arial"/>
          <w:szCs w:val="24"/>
        </w:rPr>
        <w:t xml:space="preserve"> kan på forlangende kræve forsikringscertifikat herfor fremsendt.</w:t>
      </w:r>
    </w:p>
    <w:p w:rsidR="00147AAE" w:rsidRDefault="00147AAE" w:rsidP="00147AAE">
      <w:pPr>
        <w:rPr>
          <w:rFonts w:cs="Arial"/>
          <w:szCs w:val="24"/>
        </w:rPr>
      </w:pPr>
    </w:p>
    <w:p w:rsidR="00147AAE" w:rsidRPr="00084E98" w:rsidRDefault="00147AAE" w:rsidP="00147AAE">
      <w:pPr>
        <w:rPr>
          <w:rFonts w:cs="Arial"/>
          <w:b/>
          <w:szCs w:val="24"/>
        </w:rPr>
      </w:pPr>
      <w:r w:rsidRPr="00084E98">
        <w:rPr>
          <w:rFonts w:cs="Arial"/>
          <w:b/>
          <w:szCs w:val="24"/>
        </w:rPr>
        <w:t>9. Obligatoriske krav</w:t>
      </w:r>
    </w:p>
    <w:p w:rsidR="00147AAE" w:rsidRDefault="00147AAE" w:rsidP="00147AAE">
      <w:pPr>
        <w:rPr>
          <w:rFonts w:cs="Arial"/>
          <w:szCs w:val="24"/>
          <w:u w:val="single"/>
        </w:rPr>
      </w:pPr>
    </w:p>
    <w:p w:rsidR="00147AAE" w:rsidRDefault="00147AAE" w:rsidP="00147AAE">
      <w:pPr>
        <w:rPr>
          <w:rFonts w:cs="Arial"/>
          <w:szCs w:val="24"/>
        </w:rPr>
      </w:pPr>
      <w:r w:rsidRPr="004C2F74">
        <w:rPr>
          <w:rFonts w:cs="Arial"/>
          <w:szCs w:val="24"/>
        </w:rPr>
        <w:t xml:space="preserve">Beredskabsområdet </w:t>
      </w:r>
      <w:r>
        <w:rPr>
          <w:rFonts w:cs="Arial"/>
          <w:szCs w:val="24"/>
        </w:rPr>
        <w:t xml:space="preserve">Smålandsfarvandet grænser mod Store Bælt ved en linje fra Korsør Kirke over vest - pynten af Egholm langs vest siden af øerne Egholm, Agersø og Omø, samt fra Omø syd spids over sydvestlige Omø Stålgrund til den østlige pynt af </w:t>
      </w:r>
      <w:proofErr w:type="spellStart"/>
      <w:r>
        <w:rPr>
          <w:rFonts w:cs="Arial"/>
          <w:szCs w:val="24"/>
        </w:rPr>
        <w:t>Onsevig</w:t>
      </w:r>
      <w:proofErr w:type="spellEnd"/>
      <w:r>
        <w:rPr>
          <w:rFonts w:cs="Arial"/>
          <w:szCs w:val="24"/>
        </w:rPr>
        <w:t xml:space="preserve"> på Lolland. Grænsen mod Østersøen strækker sig fra ud for Bøgestrøm i en linje uden om </w:t>
      </w:r>
      <w:proofErr w:type="spellStart"/>
      <w:r>
        <w:rPr>
          <w:rFonts w:cs="Arial"/>
          <w:szCs w:val="24"/>
        </w:rPr>
        <w:t>Sandene</w:t>
      </w:r>
      <w:proofErr w:type="spellEnd"/>
      <w:r>
        <w:rPr>
          <w:rFonts w:cs="Arial"/>
          <w:szCs w:val="24"/>
        </w:rPr>
        <w:t xml:space="preserve"> til anduvningsbøjen til </w:t>
      </w:r>
      <w:proofErr w:type="spellStart"/>
      <w:r>
        <w:rPr>
          <w:rFonts w:cs="Arial"/>
          <w:szCs w:val="24"/>
        </w:rPr>
        <w:t>Bøgestrømmen</w:t>
      </w:r>
      <w:proofErr w:type="spellEnd"/>
      <w:r>
        <w:rPr>
          <w:rFonts w:cs="Arial"/>
          <w:szCs w:val="24"/>
        </w:rPr>
        <w:t xml:space="preserve">, ud for Grønsund en i linje uden om Tolken og ud for Guldborg Sund i en linje fra </w:t>
      </w:r>
      <w:proofErr w:type="spellStart"/>
      <w:r>
        <w:rPr>
          <w:rFonts w:cs="Arial"/>
          <w:szCs w:val="24"/>
        </w:rPr>
        <w:t>Flinthorne</w:t>
      </w:r>
      <w:proofErr w:type="spellEnd"/>
      <w:r>
        <w:rPr>
          <w:rFonts w:cs="Arial"/>
          <w:szCs w:val="24"/>
        </w:rPr>
        <w:t xml:space="preserve"> Rev til Skelby.</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Is dannes relativt let i Smålandsfarvandet og ligger ofte længe mellem øerne i farvandets sydlige del. Kysten ved Karrebæksminde kan ved vindskifte hurtigt befries for eller belemres med is. Gennem Storstrømmen kan der blive ført meget is i den ene eller anden retning, hvorimod fast </w:t>
      </w:r>
      <w:proofErr w:type="spellStart"/>
      <w:r>
        <w:rPr>
          <w:rFonts w:cs="Arial"/>
          <w:szCs w:val="24"/>
        </w:rPr>
        <w:t>tillægning</w:t>
      </w:r>
      <w:proofErr w:type="spellEnd"/>
      <w:r>
        <w:rPr>
          <w:rFonts w:cs="Arial"/>
          <w:szCs w:val="24"/>
        </w:rPr>
        <w:t xml:space="preserve"> af is er sjælden. Farvandet nord for Bogø og Møn bliver let </w:t>
      </w:r>
      <w:proofErr w:type="spellStart"/>
      <w:r>
        <w:rPr>
          <w:rFonts w:cs="Arial"/>
          <w:szCs w:val="24"/>
        </w:rPr>
        <w:t>isfyldt</w:t>
      </w:r>
      <w:proofErr w:type="spellEnd"/>
      <w:r>
        <w:rPr>
          <w:rFonts w:cs="Arial"/>
          <w:szCs w:val="24"/>
        </w:rPr>
        <w:t>, og isen har svært ved at komme bort igen.</w:t>
      </w:r>
    </w:p>
    <w:p w:rsidR="00147AAE" w:rsidRPr="00084E98" w:rsidRDefault="00147AAE" w:rsidP="00147AAE">
      <w:pPr>
        <w:rPr>
          <w:rFonts w:cs="Arial"/>
          <w:szCs w:val="24"/>
        </w:rPr>
      </w:pPr>
    </w:p>
    <w:p w:rsidR="00147AAE" w:rsidRPr="00084E98" w:rsidRDefault="00147AAE" w:rsidP="00147AAE">
      <w:pPr>
        <w:rPr>
          <w:rFonts w:cs="Arial"/>
          <w:szCs w:val="24"/>
        </w:rPr>
      </w:pPr>
    </w:p>
    <w:p w:rsidR="00147AAE" w:rsidRDefault="00147AAE" w:rsidP="00147AAE">
      <w:pPr>
        <w:rPr>
          <w:rFonts w:cs="Arial"/>
          <w:szCs w:val="24"/>
        </w:rPr>
      </w:pPr>
      <w:r w:rsidRPr="00084E98">
        <w:rPr>
          <w:rFonts w:cs="Arial"/>
          <w:szCs w:val="24"/>
        </w:rPr>
        <w:t xml:space="preserve">Isbryderen skal derfor være velegnet til brydning af </w:t>
      </w:r>
      <w:r>
        <w:rPr>
          <w:rFonts w:cs="Arial"/>
          <w:szCs w:val="24"/>
        </w:rPr>
        <w:t xml:space="preserve">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w:t>
      </w:r>
      <w:r w:rsidRPr="00084E98">
        <w:rPr>
          <w:rFonts w:cs="Arial"/>
          <w:szCs w:val="24"/>
        </w:rPr>
        <w:t>is</w:t>
      </w:r>
      <w:proofErr w:type="spellEnd"/>
      <w:r w:rsidRPr="00084E98">
        <w:rPr>
          <w:rFonts w:cs="Arial"/>
          <w:szCs w:val="24"/>
        </w:rPr>
        <w:t xml:space="preserve"> </w:t>
      </w:r>
      <w:r>
        <w:rPr>
          <w:rFonts w:cs="Arial"/>
          <w:szCs w:val="24"/>
        </w:rPr>
        <w:t>og</w:t>
      </w:r>
      <w:r w:rsidRPr="00084E98">
        <w:rPr>
          <w:rFonts w:cs="Arial"/>
          <w:szCs w:val="24"/>
        </w:rPr>
        <w:t xml:space="preserve"> pakis. Isbryderen skal derfor– som en betingelse for at kunne deltage i den vide</w:t>
      </w:r>
      <w:r>
        <w:rPr>
          <w:rFonts w:cs="Arial"/>
          <w:szCs w:val="24"/>
        </w:rPr>
        <w:t xml:space="preserve">re udvælgelse med henblik på at finde det økonomisk mest fordelagtige tilbud – opfylde følgende obligatoriske krav. </w:t>
      </w:r>
    </w:p>
    <w:p w:rsidR="00147AAE" w:rsidRDefault="00147AAE" w:rsidP="00147AAE">
      <w:pPr>
        <w:numPr>
          <w:ilvl w:val="0"/>
          <w:numId w:val="3"/>
        </w:numPr>
        <w:rPr>
          <w:rFonts w:cs="Arial"/>
          <w:szCs w:val="24"/>
        </w:rPr>
      </w:pPr>
      <w:r>
        <w:rPr>
          <w:rFonts w:cs="Arial"/>
          <w:szCs w:val="24"/>
        </w:rPr>
        <w:t>Skibsstørrelse minimum 70 BRT</w:t>
      </w:r>
    </w:p>
    <w:p w:rsidR="00147AAE" w:rsidRPr="00273A89" w:rsidRDefault="00147AAE" w:rsidP="00147AAE">
      <w:pPr>
        <w:numPr>
          <w:ilvl w:val="0"/>
          <w:numId w:val="3"/>
        </w:numPr>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400</w:t>
      </w:r>
      <w:r w:rsidRPr="00273A89">
        <w:rPr>
          <w:rFonts w:cs="Arial"/>
          <w:szCs w:val="24"/>
        </w:rPr>
        <w:t xml:space="preserve"> KW</w:t>
      </w:r>
    </w:p>
    <w:p w:rsidR="00147AAE" w:rsidRPr="00273A89" w:rsidRDefault="00147AAE" w:rsidP="00147AAE">
      <w:pPr>
        <w:numPr>
          <w:ilvl w:val="0"/>
          <w:numId w:val="3"/>
        </w:numPr>
        <w:rPr>
          <w:rFonts w:cs="Arial"/>
          <w:szCs w:val="24"/>
        </w:rPr>
      </w:pPr>
      <w:r w:rsidRPr="00273A89">
        <w:rPr>
          <w:rFonts w:cs="Arial"/>
          <w:szCs w:val="24"/>
        </w:rPr>
        <w:t xml:space="preserve">Dybgang på maximalt </w:t>
      </w:r>
      <w:smartTag w:uri="urn:schemas-microsoft-com:office:smarttags" w:element="metricconverter">
        <w:smartTagPr>
          <w:attr w:name="ProductID" w:val="3,6 meter"/>
        </w:smartTagPr>
        <w:r w:rsidRPr="00273A89">
          <w:rPr>
            <w:rFonts w:cs="Arial"/>
            <w:szCs w:val="24"/>
          </w:rPr>
          <w:t>3,6 meter</w:t>
        </w:r>
      </w:smartTag>
    </w:p>
    <w:p w:rsidR="00147AAE" w:rsidRDefault="00147AAE" w:rsidP="00147AAE">
      <w:pPr>
        <w:numPr>
          <w:ilvl w:val="0"/>
          <w:numId w:val="3"/>
        </w:numPr>
        <w:rPr>
          <w:rFonts w:cs="Arial"/>
          <w:szCs w:val="24"/>
        </w:rPr>
      </w:pPr>
      <w:r>
        <w:rPr>
          <w:rFonts w:cs="Arial"/>
          <w:szCs w:val="24"/>
        </w:rPr>
        <w:t xml:space="preserve">Have </w:t>
      </w:r>
      <w:r w:rsidRPr="00273A89">
        <w:rPr>
          <w:rFonts w:cs="Arial"/>
          <w:szCs w:val="24"/>
        </w:rPr>
        <w:t>AIS uds</w:t>
      </w:r>
      <w:r>
        <w:rPr>
          <w:rFonts w:cs="Arial"/>
          <w:szCs w:val="24"/>
        </w:rPr>
        <w:t>tyr</w:t>
      </w:r>
    </w:p>
    <w:p w:rsidR="00147AAE" w:rsidRDefault="00147AAE" w:rsidP="00147AAE">
      <w:pPr>
        <w:numPr>
          <w:ilvl w:val="0"/>
          <w:numId w:val="3"/>
        </w:numPr>
        <w:rPr>
          <w:rFonts w:cs="Arial"/>
          <w:szCs w:val="24"/>
        </w:rPr>
      </w:pPr>
      <w:r>
        <w:rPr>
          <w:rFonts w:cs="Arial"/>
          <w:szCs w:val="24"/>
        </w:rPr>
        <w:t>Være bemandet af EU/EØS besætning</w:t>
      </w:r>
    </w:p>
    <w:p w:rsidR="00147AAE" w:rsidRDefault="00147AAE" w:rsidP="00147AAE">
      <w:pPr>
        <w:numPr>
          <w:ilvl w:val="0"/>
          <w:numId w:val="3"/>
        </w:numPr>
        <w:rPr>
          <w:rFonts w:cs="Arial"/>
          <w:szCs w:val="24"/>
        </w:rPr>
      </w:pPr>
      <w:r>
        <w:rPr>
          <w:rFonts w:cs="Arial"/>
          <w:szCs w:val="24"/>
        </w:rPr>
        <w:t>Have adgang til internet</w:t>
      </w:r>
    </w:p>
    <w:p w:rsidR="00147AAE" w:rsidRDefault="00147AAE" w:rsidP="00147AAE">
      <w:pPr>
        <w:numPr>
          <w:ilvl w:val="0"/>
          <w:numId w:val="3"/>
        </w:numPr>
        <w:rPr>
          <w:rFonts w:cs="Arial"/>
          <w:szCs w:val="24"/>
        </w:rPr>
      </w:pPr>
      <w:r>
        <w:rPr>
          <w:rFonts w:cs="Arial"/>
          <w:szCs w:val="24"/>
        </w:rPr>
        <w:t xml:space="preserve">Have </w:t>
      </w:r>
      <w:proofErr w:type="spellStart"/>
      <w:r>
        <w:rPr>
          <w:rFonts w:cs="Arial"/>
          <w:szCs w:val="24"/>
        </w:rPr>
        <w:t>emailadresse</w:t>
      </w:r>
      <w:proofErr w:type="spellEnd"/>
    </w:p>
    <w:p w:rsidR="00147AAE" w:rsidRDefault="00147AAE" w:rsidP="00147AAE">
      <w:pPr>
        <w:numPr>
          <w:ilvl w:val="0"/>
          <w:numId w:val="3"/>
        </w:numPr>
        <w:rPr>
          <w:rFonts w:cs="Arial"/>
          <w:szCs w:val="24"/>
        </w:rPr>
      </w:pPr>
      <w:r>
        <w:rPr>
          <w:rFonts w:cs="Arial"/>
          <w:szCs w:val="24"/>
        </w:rPr>
        <w:t>Være udstyret med maritime VHF kanaler</w:t>
      </w:r>
    </w:p>
    <w:p w:rsidR="00147AAE" w:rsidRDefault="00147AAE" w:rsidP="00147AAE">
      <w:pPr>
        <w:numPr>
          <w:ilvl w:val="0"/>
          <w:numId w:val="3"/>
        </w:numPr>
        <w:rPr>
          <w:rFonts w:cs="Arial"/>
          <w:szCs w:val="24"/>
        </w:rPr>
      </w:pPr>
      <w:r>
        <w:rPr>
          <w:rFonts w:cs="Arial"/>
          <w:szCs w:val="24"/>
        </w:rPr>
        <w:t>Have mobiltelefon om bord</w:t>
      </w:r>
    </w:p>
    <w:p w:rsidR="00147AAE" w:rsidRDefault="00147AAE" w:rsidP="00147AAE">
      <w:pPr>
        <w:numPr>
          <w:ilvl w:val="0"/>
          <w:numId w:val="3"/>
        </w:numPr>
        <w:rPr>
          <w:rFonts w:cs="Arial"/>
          <w:szCs w:val="24"/>
        </w:rPr>
      </w:pPr>
      <w:r>
        <w:rPr>
          <w:rFonts w:cs="Arial"/>
          <w:szCs w:val="24"/>
        </w:rPr>
        <w:t>Kunne opfylde kravene til varsel jf. pkt. 3</w:t>
      </w:r>
    </w:p>
    <w:p w:rsidR="00147AAE" w:rsidRDefault="00147AAE" w:rsidP="00147AAE">
      <w:pPr>
        <w:numPr>
          <w:ilvl w:val="0"/>
          <w:numId w:val="3"/>
        </w:numPr>
        <w:rPr>
          <w:rFonts w:cs="Arial"/>
          <w:szCs w:val="24"/>
        </w:rPr>
      </w:pPr>
      <w:r>
        <w:rPr>
          <w:rFonts w:cs="Arial"/>
          <w:szCs w:val="24"/>
        </w:rPr>
        <w:t>Kunne opretholde varslet i beredskabsperioden 15. december 201</w:t>
      </w:r>
      <w:r w:rsidR="00AA09C0">
        <w:rPr>
          <w:rFonts w:cs="Arial"/>
          <w:szCs w:val="24"/>
        </w:rPr>
        <w:t>5</w:t>
      </w:r>
      <w:r>
        <w:rPr>
          <w:rFonts w:cs="Arial"/>
          <w:szCs w:val="24"/>
        </w:rPr>
        <w:t xml:space="preserve"> til 31. marts 201</w:t>
      </w:r>
      <w:r w:rsidR="00AA09C0">
        <w:rPr>
          <w:rFonts w:cs="Arial"/>
          <w:szCs w:val="24"/>
        </w:rPr>
        <w:t>6</w:t>
      </w:r>
      <w:r>
        <w:rPr>
          <w:rFonts w:cs="Arial"/>
          <w:szCs w:val="24"/>
        </w:rPr>
        <w:t>, begge dage inklusive</w:t>
      </w:r>
    </w:p>
    <w:p w:rsidR="00147AAE" w:rsidRDefault="00147AAE" w:rsidP="00147AAE">
      <w:pPr>
        <w:numPr>
          <w:ilvl w:val="0"/>
          <w:numId w:val="3"/>
        </w:numPr>
        <w:rPr>
          <w:rFonts w:cs="Arial"/>
          <w:szCs w:val="24"/>
        </w:rPr>
      </w:pPr>
      <w:r>
        <w:rPr>
          <w:rFonts w:cs="Arial"/>
          <w:szCs w:val="24"/>
        </w:rPr>
        <w:t>Anvende Marine Gas Oil eller Marine Diesel Oil</w:t>
      </w:r>
    </w:p>
    <w:p w:rsidR="00147AAE" w:rsidRDefault="00147AAE" w:rsidP="00147AAE">
      <w:pPr>
        <w:numPr>
          <w:ilvl w:val="0"/>
          <w:numId w:val="3"/>
        </w:numPr>
        <w:rPr>
          <w:rFonts w:cs="Arial"/>
          <w:szCs w:val="24"/>
        </w:rPr>
      </w:pPr>
      <w:r>
        <w:rPr>
          <w:rFonts w:cs="Arial"/>
          <w:szCs w:val="24"/>
        </w:rPr>
        <w:t>Kunne tage strøm fra land</w:t>
      </w:r>
    </w:p>
    <w:p w:rsidR="00147AAE" w:rsidRDefault="00147AAE" w:rsidP="00147AAE">
      <w:pPr>
        <w:numPr>
          <w:ilvl w:val="0"/>
          <w:numId w:val="3"/>
        </w:numPr>
        <w:rPr>
          <w:rFonts w:cs="Arial"/>
          <w:szCs w:val="24"/>
        </w:rPr>
      </w:pPr>
      <w:r>
        <w:rPr>
          <w:rFonts w:cs="Arial"/>
          <w:szCs w:val="24"/>
        </w:rPr>
        <w:t xml:space="preserve">Kunne bryde 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fastis</w:t>
      </w:r>
      <w:proofErr w:type="spellEnd"/>
    </w:p>
    <w:p w:rsidR="00147AAE" w:rsidRPr="00335403" w:rsidRDefault="00147AAE" w:rsidP="00147AAE">
      <w:pPr>
        <w:ind w:left="360"/>
        <w:rPr>
          <w:rFonts w:cs="Arial"/>
          <w:szCs w:val="24"/>
        </w:rPr>
      </w:pPr>
    </w:p>
    <w:p w:rsidR="00147AAE" w:rsidRDefault="00147AAE" w:rsidP="00147AAE">
      <w:pPr>
        <w:rPr>
          <w:rFonts w:cs="Arial"/>
          <w:szCs w:val="24"/>
        </w:rPr>
      </w:pPr>
      <w:r>
        <w:rPr>
          <w:rFonts w:cs="Arial"/>
          <w:szCs w:val="24"/>
        </w:rPr>
        <w:t>Samtlige af disse obligatoriske krav til isbryderen skal være opfyldt, for at det afgivne tilbud betragtes som et konditionsmæssigt tilbud.</w:t>
      </w:r>
    </w:p>
    <w:p w:rsidR="00641522" w:rsidRDefault="00641522" w:rsidP="00147AAE">
      <w:pPr>
        <w:rPr>
          <w:rFonts w:cs="Arial"/>
          <w:b/>
          <w:szCs w:val="24"/>
        </w:rPr>
      </w:pPr>
    </w:p>
    <w:p w:rsidR="00147AAE" w:rsidRPr="00D42E0E" w:rsidRDefault="00147AAE" w:rsidP="00147AAE">
      <w:pPr>
        <w:rPr>
          <w:rFonts w:cs="Arial"/>
          <w:b/>
          <w:szCs w:val="24"/>
        </w:rPr>
      </w:pPr>
      <w:r w:rsidRPr="00D42E0E">
        <w:rPr>
          <w:rFonts w:cs="Arial"/>
          <w:b/>
          <w:szCs w:val="24"/>
        </w:rPr>
        <w:t>10. Tildelingskriterierne</w:t>
      </w:r>
    </w:p>
    <w:p w:rsidR="00147AAE" w:rsidRDefault="00147AAE" w:rsidP="00147AAE">
      <w:pPr>
        <w:rPr>
          <w:rFonts w:cs="Arial"/>
          <w:szCs w:val="24"/>
          <w:u w:val="single"/>
        </w:rPr>
      </w:pPr>
    </w:p>
    <w:p w:rsidR="00147AAE" w:rsidRDefault="00147AAE" w:rsidP="00147AAE">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r w:rsidRPr="00147AAE">
        <w:rPr>
          <w:rFonts w:cs="Arial"/>
          <w:szCs w:val="24"/>
        </w:rPr>
        <w:t xml:space="preserve"> </w:t>
      </w:r>
    </w:p>
    <w:p w:rsidR="000C0615" w:rsidRDefault="000C0615" w:rsidP="00147AAE">
      <w:pPr>
        <w:rPr>
          <w:rFonts w:cs="Arial"/>
          <w:szCs w:val="24"/>
        </w:rPr>
      </w:pPr>
    </w:p>
    <w:p w:rsidR="00147AAE" w:rsidRDefault="00147AAE" w:rsidP="00147AAE">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147AAE" w:rsidRPr="00505D25" w:rsidTr="002B577F">
        <w:trPr>
          <w:jc w:val="center"/>
        </w:trPr>
        <w:tc>
          <w:tcPr>
            <w:tcW w:w="4889" w:type="dxa"/>
          </w:tcPr>
          <w:p w:rsidR="00147AAE" w:rsidRPr="00926E6A" w:rsidRDefault="00147AAE" w:rsidP="002B577F">
            <w:pPr>
              <w:pStyle w:val="Opstilling-punkttegn"/>
              <w:numPr>
                <w:ilvl w:val="0"/>
                <w:numId w:val="0"/>
              </w:numPr>
              <w:rPr>
                <w:szCs w:val="20"/>
                <w:lang w:eastAsia="da-DK"/>
              </w:rPr>
            </w:pPr>
            <w:r>
              <w:rPr>
                <w:szCs w:val="20"/>
                <w:lang w:eastAsia="da-DK"/>
              </w:rPr>
              <w:lastRenderedPageBreak/>
              <w:t>Det faste beløb for beredskabskontrakten</w:t>
            </w:r>
            <w:r w:rsidR="000B6481">
              <w:rPr>
                <w:szCs w:val="20"/>
                <w:lang w:eastAsia="da-DK"/>
              </w:rPr>
              <w:t xml:space="preserve"> (Beredskabssummen inkluderer ophold i stationeringshavn med besætning)</w:t>
            </w:r>
          </w:p>
        </w:tc>
        <w:tc>
          <w:tcPr>
            <w:tcW w:w="1456" w:type="dxa"/>
          </w:tcPr>
          <w:p w:rsidR="00147AAE" w:rsidRPr="00926E6A" w:rsidRDefault="00147AAE" w:rsidP="002B577F">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147AAE" w:rsidRPr="00505D25" w:rsidTr="002B577F">
        <w:trPr>
          <w:jc w:val="center"/>
        </w:trPr>
        <w:tc>
          <w:tcPr>
            <w:tcW w:w="4889" w:type="dxa"/>
          </w:tcPr>
          <w:p w:rsidR="00147AAE" w:rsidRPr="008A490B" w:rsidRDefault="00147AAE" w:rsidP="002B577F">
            <w:pPr>
              <w:pStyle w:val="Opstilling-punkttegn"/>
              <w:numPr>
                <w:ilvl w:val="0"/>
                <w:numId w:val="0"/>
              </w:numPr>
              <w:rPr>
                <w:szCs w:val="20"/>
                <w:lang w:eastAsia="da-DK"/>
              </w:rPr>
            </w:pPr>
            <w:r w:rsidRPr="008A490B">
              <w:rPr>
                <w:szCs w:val="20"/>
                <w:lang w:eastAsia="da-DK"/>
              </w:rPr>
              <w:t xml:space="preserve">Timepris for isfri forlægning og timepris for effektiv </w:t>
            </w:r>
            <w:proofErr w:type="spellStart"/>
            <w:r w:rsidRPr="008A490B">
              <w:rPr>
                <w:szCs w:val="20"/>
                <w:lang w:eastAsia="da-DK"/>
              </w:rPr>
              <w:t>isbrydning</w:t>
            </w:r>
            <w:proofErr w:type="spellEnd"/>
            <w:r>
              <w:rPr>
                <w:szCs w:val="20"/>
                <w:lang w:eastAsia="da-DK"/>
              </w:rPr>
              <w:t>.</w:t>
            </w:r>
          </w:p>
        </w:tc>
        <w:tc>
          <w:tcPr>
            <w:tcW w:w="1456" w:type="dxa"/>
          </w:tcPr>
          <w:p w:rsidR="00147AAE" w:rsidRPr="00926E6A" w:rsidRDefault="00147AAE" w:rsidP="002B577F">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147AAE" w:rsidRPr="005B005C" w:rsidTr="002B577F">
        <w:trPr>
          <w:jc w:val="center"/>
        </w:trPr>
        <w:tc>
          <w:tcPr>
            <w:tcW w:w="4889" w:type="dxa"/>
          </w:tcPr>
          <w:p w:rsidR="005F1200" w:rsidRDefault="000B6481" w:rsidP="005F1200">
            <w:pPr>
              <w:pStyle w:val="Opstilling-punkttegn"/>
              <w:numPr>
                <w:ilvl w:val="0"/>
                <w:numId w:val="0"/>
              </w:numPr>
              <w:ind w:left="397" w:hanging="397"/>
              <w:rPr>
                <w:szCs w:val="20"/>
                <w:lang w:eastAsia="da-DK"/>
              </w:rPr>
            </w:pPr>
            <w:r>
              <w:rPr>
                <w:szCs w:val="20"/>
                <w:lang w:eastAsia="da-DK"/>
              </w:rPr>
              <w:t>T</w:t>
            </w:r>
            <w:r w:rsidR="00147AAE" w:rsidRPr="008A490B">
              <w:rPr>
                <w:szCs w:val="20"/>
                <w:lang w:eastAsia="da-DK"/>
              </w:rPr>
              <w:t xml:space="preserve">imepris for stand by uden for stationeringshavn og pris pr. </w:t>
            </w:r>
            <w:r w:rsidR="00147AAE">
              <w:rPr>
                <w:szCs w:val="20"/>
                <w:lang w:eastAsia="da-DK"/>
              </w:rPr>
              <w:t>døgn for henlæggelse af isbryderen uden besætning i stationeringshavn.</w:t>
            </w:r>
            <w:r w:rsidR="00147AAE">
              <w:rPr>
                <w:rFonts w:cs="Arial"/>
                <w:szCs w:val="24"/>
              </w:rPr>
              <w:t xml:space="preserve"> </w:t>
            </w:r>
          </w:p>
        </w:tc>
        <w:tc>
          <w:tcPr>
            <w:tcW w:w="1456" w:type="dxa"/>
          </w:tcPr>
          <w:p w:rsidR="00147AAE" w:rsidRPr="008A490B" w:rsidRDefault="00147AAE" w:rsidP="002B577F">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147AAE" w:rsidRPr="005B005C" w:rsidTr="002B577F">
        <w:trPr>
          <w:jc w:val="center"/>
        </w:trPr>
        <w:tc>
          <w:tcPr>
            <w:tcW w:w="4889" w:type="dxa"/>
          </w:tcPr>
          <w:p w:rsidR="00147AAE" w:rsidRPr="008A490B" w:rsidRDefault="00147AAE" w:rsidP="002B577F">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147AAE" w:rsidRPr="008A490B" w:rsidRDefault="00147AAE" w:rsidP="002B577F">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147AAE" w:rsidRPr="005B005C" w:rsidTr="002B577F">
        <w:trPr>
          <w:jc w:val="center"/>
        </w:trPr>
        <w:tc>
          <w:tcPr>
            <w:tcW w:w="4889" w:type="dxa"/>
          </w:tcPr>
          <w:p w:rsidR="00147AAE" w:rsidRDefault="00147AAE" w:rsidP="002B577F">
            <w:pPr>
              <w:pStyle w:val="Opstilling-punkttegn"/>
              <w:numPr>
                <w:ilvl w:val="0"/>
                <w:numId w:val="0"/>
              </w:numPr>
              <w:rPr>
                <w:szCs w:val="20"/>
                <w:lang w:eastAsia="da-DK"/>
              </w:rPr>
            </w:pPr>
            <w:r>
              <w:rPr>
                <w:szCs w:val="20"/>
                <w:lang w:eastAsia="da-DK"/>
              </w:rPr>
              <w:t>Udviste miljøhensyn</w:t>
            </w:r>
          </w:p>
        </w:tc>
        <w:tc>
          <w:tcPr>
            <w:tcW w:w="1456" w:type="dxa"/>
          </w:tcPr>
          <w:p w:rsidR="00147AAE" w:rsidRPr="008A490B" w:rsidRDefault="00147AAE" w:rsidP="002B577F">
            <w:pPr>
              <w:pStyle w:val="Opstilling-punkttegn"/>
              <w:numPr>
                <w:ilvl w:val="0"/>
                <w:numId w:val="0"/>
              </w:numPr>
              <w:rPr>
                <w:szCs w:val="20"/>
                <w:lang w:eastAsia="da-DK"/>
              </w:rPr>
            </w:pPr>
            <w:r>
              <w:rPr>
                <w:szCs w:val="20"/>
                <w:lang w:eastAsia="da-DK"/>
              </w:rPr>
              <w:t>10 %</w:t>
            </w:r>
          </w:p>
        </w:tc>
      </w:tr>
    </w:tbl>
    <w:p w:rsidR="00147AAE" w:rsidRDefault="00147AAE" w:rsidP="00147AAE"/>
    <w:p w:rsidR="00147AAE" w:rsidRPr="005B005C" w:rsidRDefault="00147AAE" w:rsidP="00147AAE">
      <w:r w:rsidRPr="005B005C">
        <w:t>Kriterierne er beskrevet detaljeret nedenfor:</w:t>
      </w:r>
    </w:p>
    <w:p w:rsidR="00147AAE" w:rsidRPr="005B005C" w:rsidRDefault="00147AAE" w:rsidP="00147AAE">
      <w:pPr>
        <w:pStyle w:val="Opstilling-punkttegn"/>
        <w:numPr>
          <w:ilvl w:val="0"/>
          <w:numId w:val="0"/>
        </w:numPr>
      </w:pPr>
    </w:p>
    <w:p w:rsidR="00147AAE" w:rsidRPr="00E553EC" w:rsidRDefault="00147AAE" w:rsidP="00147AAE">
      <w:pPr>
        <w:rPr>
          <w:rFonts w:cs="Arial"/>
          <w:b/>
          <w:szCs w:val="24"/>
        </w:rPr>
      </w:pPr>
      <w:r w:rsidRPr="00E553EC">
        <w:rPr>
          <w:rFonts w:cs="Arial"/>
          <w:b/>
          <w:szCs w:val="24"/>
        </w:rPr>
        <w:t>Ad De</w:t>
      </w:r>
      <w:r>
        <w:rPr>
          <w:rFonts w:cs="Arial"/>
          <w:b/>
          <w:szCs w:val="24"/>
        </w:rPr>
        <w:t>t faste beløb for beredskabskontrakten</w:t>
      </w:r>
    </w:p>
    <w:p w:rsidR="00147AAE" w:rsidRDefault="002C28D4" w:rsidP="00147AAE">
      <w:pPr>
        <w:rPr>
          <w:b/>
        </w:rPr>
      </w:pPr>
      <w:r>
        <w:t>MST</w:t>
      </w:r>
      <w:r w:rsidR="00147AAE" w:rsidRPr="00E553EC">
        <w:t xml:space="preserve"> foret</w:t>
      </w:r>
      <w:r w:rsidR="00147AAE">
        <w:t xml:space="preserve">rækker den lavest mulige </w:t>
      </w:r>
      <w:r w:rsidR="00147AAE" w:rsidRPr="00E553EC">
        <w:t>pris</w:t>
      </w:r>
      <w:r w:rsidR="00147AAE">
        <w:t>, idet det faste beløb for at stille isbryderen til rådighed skal kompensere for både den begrænsning, der ligger i isbryderens anvendelsesmuligheder og for forventelige kortvarige ophold i stationeringshavnen.</w:t>
      </w:r>
    </w:p>
    <w:p w:rsidR="00751669" w:rsidRDefault="00751669" w:rsidP="00751669">
      <w:pPr>
        <w:rPr>
          <w:b/>
        </w:rPr>
      </w:pPr>
      <w:r>
        <w:t>Ophold i stationeringshavn med besætning er således inkluderet i det faste beløb for beredskabskontrakten (beredskabssummen).</w:t>
      </w:r>
    </w:p>
    <w:p w:rsidR="00147AAE" w:rsidRDefault="00147AAE" w:rsidP="00147AAE">
      <w:pPr>
        <w:pStyle w:val="Opstilling-punkttegn"/>
        <w:numPr>
          <w:ilvl w:val="0"/>
          <w:numId w:val="0"/>
        </w:numPr>
        <w:rPr>
          <w:b/>
        </w:rPr>
      </w:pPr>
    </w:p>
    <w:p w:rsidR="00147AAE" w:rsidRPr="00324F23" w:rsidRDefault="00147AAE" w:rsidP="00147AAE">
      <w:pPr>
        <w:pStyle w:val="Opstilling-punkttegn"/>
        <w:numPr>
          <w:ilvl w:val="0"/>
          <w:numId w:val="0"/>
        </w:numPr>
        <w:rPr>
          <w:b/>
        </w:rPr>
      </w:pPr>
      <w:r w:rsidRPr="00324F23">
        <w:rPr>
          <w:b/>
        </w:rPr>
        <w:t xml:space="preserve">Ad </w:t>
      </w:r>
      <w:r w:rsidRPr="00324F23">
        <w:rPr>
          <w:b/>
          <w:szCs w:val="20"/>
          <w:lang w:eastAsia="da-DK"/>
        </w:rPr>
        <w:t xml:space="preserve">Timepris for isfri forlægning og timepris for effektiv </w:t>
      </w:r>
      <w:proofErr w:type="spellStart"/>
      <w:r w:rsidRPr="00324F23">
        <w:rPr>
          <w:b/>
          <w:szCs w:val="20"/>
          <w:lang w:eastAsia="da-DK"/>
        </w:rPr>
        <w:t>isbrydning</w:t>
      </w:r>
      <w:proofErr w:type="spellEnd"/>
    </w:p>
    <w:p w:rsidR="00147AAE" w:rsidRDefault="00147AAE" w:rsidP="00147AAE">
      <w:pPr>
        <w:pStyle w:val="Opstilling-punkttegn"/>
        <w:numPr>
          <w:ilvl w:val="0"/>
          <w:numId w:val="0"/>
        </w:numPr>
      </w:pPr>
      <w:r>
        <w:t xml:space="preserve">Isfri forlægning omfatter almindelig problemfri forlægning inden for beredskabsområdet med henblik på at løse en </w:t>
      </w:r>
      <w:proofErr w:type="spellStart"/>
      <w:r>
        <w:t>isbrydningsopgave</w:t>
      </w:r>
      <w:proofErr w:type="spellEnd"/>
      <w:r>
        <w:t>.</w:t>
      </w:r>
    </w:p>
    <w:p w:rsidR="00147AAE" w:rsidRDefault="00147AAE" w:rsidP="00147AAE">
      <w:pPr>
        <w:pStyle w:val="Opstilling-punkttegn"/>
        <w:numPr>
          <w:ilvl w:val="0"/>
          <w:numId w:val="0"/>
        </w:numPr>
      </w:pPr>
      <w:r>
        <w:t xml:space="preserve">Effektiv </w:t>
      </w:r>
      <w:proofErr w:type="spellStart"/>
      <w:r>
        <w:t>isbrydning</w:t>
      </w:r>
      <w:proofErr w:type="spellEnd"/>
      <w:r>
        <w:t xml:space="preserve"> vil kun forekomme i de tilfælde, hvor der er behov for at yde assistance til skibsfarten i beredskabsområdet.</w:t>
      </w:r>
    </w:p>
    <w:p w:rsidR="00147AAE" w:rsidRPr="00C252EF" w:rsidRDefault="00147AAE" w:rsidP="00147AAE">
      <w:pPr>
        <w:pStyle w:val="Opstilling-punkttegn"/>
        <w:numPr>
          <w:ilvl w:val="0"/>
          <w:numId w:val="0"/>
        </w:numPr>
        <w:rPr>
          <w:rFonts w:cs="Arial"/>
          <w:b/>
          <w:szCs w:val="24"/>
        </w:rPr>
      </w:pPr>
    </w:p>
    <w:p w:rsidR="00147AAE" w:rsidRPr="00751512" w:rsidRDefault="00147AAE" w:rsidP="00147AAE">
      <w:pPr>
        <w:pStyle w:val="Opstilling-punkttegn"/>
        <w:numPr>
          <w:ilvl w:val="0"/>
          <w:numId w:val="0"/>
        </w:numPr>
        <w:rPr>
          <w:b/>
          <w:lang w:eastAsia="da-DK"/>
        </w:rPr>
      </w:pPr>
      <w:r w:rsidRPr="00324F23">
        <w:rPr>
          <w:rFonts w:cs="Arial"/>
          <w:b/>
          <w:szCs w:val="24"/>
        </w:rPr>
        <w:t xml:space="preserve">Ad </w:t>
      </w:r>
      <w:r w:rsidR="00751669">
        <w:rPr>
          <w:b/>
          <w:szCs w:val="20"/>
          <w:lang w:eastAsia="da-DK"/>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147AAE" w:rsidRPr="00A254F5" w:rsidRDefault="00147AAE" w:rsidP="00147AAE">
      <w:pPr>
        <w:pStyle w:val="Opstilling-punkttegn"/>
        <w:numPr>
          <w:ilvl w:val="0"/>
          <w:numId w:val="0"/>
        </w:numPr>
        <w:rPr>
          <w:rFonts w:cs="Arial"/>
          <w:szCs w:val="24"/>
        </w:rPr>
      </w:pPr>
      <w:r>
        <w:rPr>
          <w:rFonts w:cs="Arial"/>
          <w:szCs w:val="24"/>
        </w:rPr>
        <w:t xml:space="preserve">Disse priser vil være afgørende for </w:t>
      </w:r>
      <w:r w:rsidR="002C28D4">
        <w:rPr>
          <w:rFonts w:cs="Arial"/>
          <w:szCs w:val="24"/>
        </w:rPr>
        <w:t>MST</w:t>
      </w:r>
      <w:r>
        <w:rPr>
          <w:rFonts w:cs="Arial"/>
          <w:szCs w:val="24"/>
        </w:rPr>
        <w:t xml:space="preserve"> beslutning om, hvorvidt isbryderen skal returnere til hjemhavn eller forblive i området uden besætning i de tilfælde, hvor </w:t>
      </w:r>
      <w:proofErr w:type="spellStart"/>
      <w:r>
        <w:rPr>
          <w:rFonts w:cs="Arial"/>
          <w:szCs w:val="24"/>
        </w:rPr>
        <w:t>issituationen</w:t>
      </w:r>
      <w:proofErr w:type="spellEnd"/>
      <w:r>
        <w:rPr>
          <w:rFonts w:cs="Arial"/>
          <w:szCs w:val="24"/>
        </w:rPr>
        <w:t xml:space="preserve"> skifter til det bedre.</w:t>
      </w:r>
    </w:p>
    <w:p w:rsidR="00147AAE" w:rsidRPr="00324F23" w:rsidRDefault="00147AAE" w:rsidP="00147AAE">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147AAE" w:rsidRDefault="00147AAE" w:rsidP="00147AAE">
      <w:pPr>
        <w:pStyle w:val="Opstilling-punkttegn"/>
        <w:numPr>
          <w:ilvl w:val="0"/>
          <w:numId w:val="0"/>
        </w:numPr>
      </w:pPr>
      <w:r>
        <w:t xml:space="preserve">Da </w:t>
      </w:r>
      <w:r w:rsidR="002C28D4">
        <w:t>MST</w:t>
      </w:r>
      <w:r>
        <w:t xml:space="preserve"> ønsker den lavest mulige pris for selve beredskabskontrakten, ønsker </w:t>
      </w:r>
      <w:r w:rsidR="002C28D4">
        <w:t>MST</w:t>
      </w:r>
      <w:r>
        <w:t xml:space="preserve"> at holde denne pris uden for beredskabskontrakten. </w:t>
      </w:r>
    </w:p>
    <w:p w:rsidR="00F46C22" w:rsidRDefault="00F46C22" w:rsidP="00147AAE">
      <w:pPr>
        <w:pStyle w:val="Opstilling-punkttegn"/>
        <w:numPr>
          <w:ilvl w:val="0"/>
          <w:numId w:val="0"/>
        </w:numPr>
        <w:tabs>
          <w:tab w:val="left" w:pos="4605"/>
        </w:tabs>
        <w:rPr>
          <w:b/>
        </w:rPr>
      </w:pPr>
    </w:p>
    <w:p w:rsidR="00147AAE" w:rsidRDefault="00147AAE" w:rsidP="00147AAE">
      <w:pPr>
        <w:pStyle w:val="Opstilling-punkttegn"/>
        <w:numPr>
          <w:ilvl w:val="0"/>
          <w:numId w:val="0"/>
        </w:numPr>
        <w:tabs>
          <w:tab w:val="left" w:pos="4605"/>
        </w:tabs>
        <w:rPr>
          <w:b/>
        </w:rPr>
      </w:pPr>
      <w:r>
        <w:rPr>
          <w:b/>
        </w:rPr>
        <w:t>Ad Miljøhensyn</w:t>
      </w:r>
    </w:p>
    <w:p w:rsidR="00147AAE" w:rsidRPr="00C252EF" w:rsidRDefault="002C28D4" w:rsidP="00147AAE">
      <w:pPr>
        <w:pStyle w:val="Opstilling-punkttegn"/>
        <w:numPr>
          <w:ilvl w:val="0"/>
          <w:numId w:val="0"/>
        </w:numPr>
        <w:tabs>
          <w:tab w:val="left" w:pos="4605"/>
        </w:tabs>
        <w:rPr>
          <w:rFonts w:cs="Arial"/>
          <w:b/>
          <w:szCs w:val="24"/>
        </w:rPr>
      </w:pPr>
      <w:r>
        <w:t>MST</w:t>
      </w:r>
      <w:r w:rsidR="00147AAE">
        <w:t xml:space="preserve"> ønsker i henhold til Forsvarsministeriets miljøstrategi, at tilbudsgivere redegør for, hvilke miljøtiltag der kan og vil blive gjort i forbindelse med løsningen af </w:t>
      </w:r>
      <w:proofErr w:type="spellStart"/>
      <w:r w:rsidR="00147AAE">
        <w:t>isbrydningsopgaven</w:t>
      </w:r>
      <w:proofErr w:type="spellEnd"/>
      <w:r w:rsidR="00147AAE">
        <w:t>.</w:t>
      </w:r>
      <w:r w:rsidR="004B2C60">
        <w:t xml:space="preserve"> F.eks. anvendelse af brændstof med lavt svovlindhold.</w:t>
      </w:r>
    </w:p>
    <w:p w:rsidR="00927F15" w:rsidRDefault="00927F15" w:rsidP="00147AAE">
      <w:pPr>
        <w:rPr>
          <w:rFonts w:cs="Arial"/>
          <w:b/>
          <w:szCs w:val="24"/>
        </w:rPr>
      </w:pPr>
    </w:p>
    <w:p w:rsidR="000C0615" w:rsidRDefault="000C0615" w:rsidP="00147AAE">
      <w:pPr>
        <w:rPr>
          <w:rFonts w:cs="Arial"/>
          <w:b/>
          <w:szCs w:val="24"/>
        </w:rPr>
      </w:pPr>
    </w:p>
    <w:p w:rsidR="000C0615" w:rsidRDefault="000C0615" w:rsidP="00147AAE">
      <w:pPr>
        <w:rPr>
          <w:rFonts w:cs="Arial"/>
          <w:b/>
          <w:szCs w:val="24"/>
        </w:rPr>
      </w:pPr>
    </w:p>
    <w:p w:rsidR="000C0615" w:rsidRDefault="000C0615" w:rsidP="00147AAE">
      <w:pPr>
        <w:rPr>
          <w:rFonts w:cs="Arial"/>
          <w:b/>
          <w:szCs w:val="24"/>
        </w:rPr>
      </w:pPr>
    </w:p>
    <w:p w:rsidR="000C0615" w:rsidRDefault="000C0615" w:rsidP="00147AAE">
      <w:pPr>
        <w:rPr>
          <w:rFonts w:cs="Arial"/>
          <w:b/>
          <w:szCs w:val="24"/>
        </w:rPr>
      </w:pPr>
    </w:p>
    <w:p w:rsidR="00147AAE" w:rsidRPr="00D42E0E" w:rsidRDefault="00147AAE" w:rsidP="00147AAE">
      <w:pPr>
        <w:rPr>
          <w:rFonts w:cs="Arial"/>
          <w:b/>
          <w:szCs w:val="24"/>
        </w:rPr>
      </w:pPr>
      <w:r w:rsidRPr="00D42E0E">
        <w:rPr>
          <w:rFonts w:cs="Arial"/>
          <w:b/>
          <w:szCs w:val="24"/>
        </w:rPr>
        <w:lastRenderedPageBreak/>
        <w:t>1</w:t>
      </w:r>
      <w:r>
        <w:rPr>
          <w:rFonts w:cs="Arial"/>
          <w:b/>
          <w:szCs w:val="24"/>
        </w:rPr>
        <w:t>1</w:t>
      </w:r>
      <w:r w:rsidRPr="00D42E0E">
        <w:rPr>
          <w:rFonts w:cs="Arial"/>
          <w:b/>
          <w:szCs w:val="24"/>
        </w:rPr>
        <w:t>. Minimumskrav</w:t>
      </w:r>
    </w:p>
    <w:p w:rsidR="00147AAE" w:rsidRPr="00AB2F1C" w:rsidRDefault="00147AAE" w:rsidP="00147AAE">
      <w:pPr>
        <w:rPr>
          <w:rFonts w:cs="Arial"/>
          <w:szCs w:val="24"/>
          <w:u w:val="single"/>
        </w:rPr>
      </w:pPr>
    </w:p>
    <w:p w:rsidR="00147AAE" w:rsidRPr="009B67A6" w:rsidRDefault="00147AAE" w:rsidP="00147AAE">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147AAE" w:rsidRPr="000C5E58" w:rsidRDefault="00147AAE" w:rsidP="00147AAE">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147AAE" w:rsidRPr="009B67A6"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147AAE" w:rsidRDefault="00147AAE" w:rsidP="00147AAE">
      <w:pPr>
        <w:rPr>
          <w:rFonts w:cs="Arial"/>
          <w:szCs w:val="24"/>
        </w:rPr>
      </w:pPr>
    </w:p>
    <w:p w:rsidR="00147AAE" w:rsidRPr="009B67A6" w:rsidRDefault="00147AAE" w:rsidP="00147AAE">
      <w:pPr>
        <w:rPr>
          <w:rFonts w:cs="Arial"/>
          <w:szCs w:val="24"/>
        </w:rPr>
      </w:pPr>
      <w:r w:rsidRPr="009B67A6">
        <w:rPr>
          <w:rFonts w:cs="Arial"/>
          <w:szCs w:val="24"/>
        </w:rPr>
        <w:t>Tilbudsgiver er ikke berettiget til at komme med alternative bud.</w:t>
      </w:r>
    </w:p>
    <w:p w:rsidR="00147AAE" w:rsidRPr="009B67A6" w:rsidRDefault="00147AAE" w:rsidP="00147AAE">
      <w:pPr>
        <w:rPr>
          <w:rFonts w:cs="Arial"/>
          <w:szCs w:val="24"/>
        </w:rPr>
      </w:pPr>
    </w:p>
    <w:p w:rsidR="00147AAE" w:rsidRPr="003E4FCB" w:rsidRDefault="00147AAE" w:rsidP="00147AAE">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147AAE" w:rsidRDefault="00147AAE" w:rsidP="00147AAE">
      <w:pPr>
        <w:rPr>
          <w:rFonts w:cs="Arial"/>
          <w:szCs w:val="24"/>
        </w:rPr>
      </w:pPr>
    </w:p>
    <w:p w:rsidR="00147AAE" w:rsidRPr="00AF6EA9" w:rsidRDefault="00147AAE" w:rsidP="00147AAE">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147AAE" w:rsidRPr="00404F7D" w:rsidRDefault="00147AAE" w:rsidP="00147AAE">
      <w:pPr>
        <w:rPr>
          <w:rFonts w:cs="Arial"/>
          <w:szCs w:val="24"/>
        </w:rPr>
      </w:pPr>
    </w:p>
    <w:p w:rsidR="00147AAE" w:rsidRPr="007E7DAD" w:rsidRDefault="00147AAE" w:rsidP="00147AAE">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147AAE" w:rsidRDefault="00147AAE" w:rsidP="00147AAE">
      <w:pPr>
        <w:rPr>
          <w:rFonts w:cs="Arial"/>
          <w:szCs w:val="24"/>
        </w:rPr>
      </w:pPr>
    </w:p>
    <w:p w:rsidR="00147AAE" w:rsidRPr="004B52BC" w:rsidRDefault="00147AAE" w:rsidP="00147AAE">
      <w:pPr>
        <w:rPr>
          <w:rFonts w:cs="Arial"/>
          <w:szCs w:val="24"/>
        </w:rPr>
      </w:pPr>
      <w:r>
        <w:rPr>
          <w:rFonts w:cs="Arial"/>
          <w:szCs w:val="24"/>
        </w:rPr>
        <w:t xml:space="preserve">Svar på stillede skriftlige spørgsmål vil blive tilsendt til den af spørgeren angivne e-post adresse. </w:t>
      </w:r>
      <w:r w:rsidR="002C28D4">
        <w:rPr>
          <w:rFonts w:cs="Arial"/>
          <w:szCs w:val="24"/>
        </w:rPr>
        <w:t>MST</w:t>
      </w:r>
      <w:r w:rsidRPr="004B52BC">
        <w:rPr>
          <w:rFonts w:cs="Arial"/>
          <w:szCs w:val="24"/>
        </w:rPr>
        <w:t xml:space="preserve"> vil endvidere offentliggøre spørgsmål og svar på sin hjemmeside, </w:t>
      </w:r>
      <w:hyperlink r:id="rId10" w:history="1">
        <w:r w:rsidR="002A5F05" w:rsidRPr="00E41610">
          <w:rPr>
            <w:rStyle w:val="Hyperlink"/>
            <w:rFonts w:cs="Arial"/>
            <w:szCs w:val="24"/>
          </w:rPr>
          <w:t>http://forsvaret.dk/mst</w:t>
        </w:r>
      </w:hyperlink>
      <w:r>
        <w:t xml:space="preserve"> i anonymiseret form. </w:t>
      </w:r>
    </w:p>
    <w:p w:rsidR="00147AAE" w:rsidRPr="004B52BC" w:rsidRDefault="00147AAE" w:rsidP="00147AAE">
      <w:pPr>
        <w:rPr>
          <w:rFonts w:cs="Arial"/>
          <w:szCs w:val="24"/>
        </w:rPr>
      </w:pPr>
    </w:p>
    <w:p w:rsidR="00147AAE" w:rsidRPr="004B52BC" w:rsidRDefault="00147AAE" w:rsidP="00147AAE">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147AAE" w:rsidRPr="004B52BC"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147AAE" w:rsidRPr="0015375F"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4</w:t>
      </w:r>
      <w:r w:rsidRPr="00D42E0E">
        <w:rPr>
          <w:rFonts w:cs="Arial"/>
          <w:b/>
          <w:szCs w:val="24"/>
        </w:rPr>
        <w:t>.1 Generelt</w:t>
      </w:r>
    </w:p>
    <w:p w:rsidR="00147AAE" w:rsidRPr="00AB2F1C" w:rsidRDefault="00147AAE" w:rsidP="00147AAE">
      <w:pPr>
        <w:rPr>
          <w:rFonts w:cs="Arial"/>
          <w:szCs w:val="24"/>
        </w:rPr>
      </w:pPr>
    </w:p>
    <w:p w:rsidR="00147AAE" w:rsidRDefault="00147AAE" w:rsidP="00147AAE">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sidR="002C28D4">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147AAE" w:rsidRPr="00B22987" w:rsidRDefault="00147AAE" w:rsidP="00147AAE">
      <w:pPr>
        <w:rPr>
          <w:rFonts w:cs="Arial"/>
          <w:szCs w:val="24"/>
        </w:rPr>
      </w:pPr>
    </w:p>
    <w:p w:rsidR="00147AAE" w:rsidRDefault="00147AAE" w:rsidP="00147AAE">
      <w:pPr>
        <w:rPr>
          <w:rFonts w:cs="Arial"/>
          <w:szCs w:val="24"/>
        </w:rPr>
      </w:pPr>
      <w:r w:rsidRPr="002A2A11">
        <w:rPr>
          <w:rFonts w:cs="Arial"/>
          <w:szCs w:val="24"/>
        </w:rPr>
        <w:t>Tilbud skal sendes</w:t>
      </w:r>
      <w:r>
        <w:rPr>
          <w:rFonts w:cs="Arial"/>
          <w:szCs w:val="24"/>
        </w:rPr>
        <w:t xml:space="preserve"> i lukket kuvert indeholdende tilbud i papirudgave og på et elektronisk medie (</w:t>
      </w:r>
      <w:proofErr w:type="spellStart"/>
      <w:r>
        <w:rPr>
          <w:rFonts w:cs="Arial"/>
          <w:szCs w:val="24"/>
        </w:rPr>
        <w:t>CD-rom</w:t>
      </w:r>
      <w:proofErr w:type="spellEnd"/>
      <w:r>
        <w:rPr>
          <w:rFonts w:cs="Arial"/>
          <w:szCs w:val="24"/>
        </w:rPr>
        <w:t xml:space="preserve"> eller </w:t>
      </w:r>
      <w:proofErr w:type="spellStart"/>
      <w:r>
        <w:rPr>
          <w:rFonts w:cs="Arial"/>
          <w:szCs w:val="24"/>
        </w:rPr>
        <w:t>USB-drev</w:t>
      </w:r>
      <w:proofErr w:type="spellEnd"/>
      <w:r>
        <w:rPr>
          <w:rFonts w:cs="Arial"/>
          <w:szCs w:val="24"/>
        </w:rPr>
        <w:t>)</w:t>
      </w:r>
      <w:r w:rsidRPr="002A2A11">
        <w:rPr>
          <w:rFonts w:cs="Arial"/>
          <w:szCs w:val="24"/>
        </w:rPr>
        <w:t xml:space="preserve"> til:</w:t>
      </w:r>
      <w:r>
        <w:rPr>
          <w:rFonts w:cs="Arial"/>
          <w:szCs w:val="24"/>
        </w:rPr>
        <w:t xml:space="preserve"> </w:t>
      </w:r>
    </w:p>
    <w:p w:rsidR="00AA09C0" w:rsidRDefault="00AA09C0" w:rsidP="00AA09C0">
      <w:pPr>
        <w:rPr>
          <w:rFonts w:cs="Arial"/>
          <w:szCs w:val="24"/>
        </w:rPr>
      </w:pPr>
      <w:r>
        <w:rPr>
          <w:rFonts w:cs="Arial"/>
          <w:szCs w:val="24"/>
        </w:rPr>
        <w:t>Værnsfælles Forsvarskommando</w:t>
      </w:r>
    </w:p>
    <w:p w:rsidR="00AA09C0" w:rsidRPr="00B61251" w:rsidRDefault="00AA09C0" w:rsidP="00AA09C0">
      <w:pPr>
        <w:rPr>
          <w:rFonts w:cs="Arial"/>
          <w:szCs w:val="24"/>
        </w:rPr>
      </w:pPr>
      <w:r w:rsidRPr="00B61251">
        <w:rPr>
          <w:rFonts w:cs="Arial"/>
          <w:szCs w:val="24"/>
        </w:rPr>
        <w:t>Marinestaben</w:t>
      </w:r>
    </w:p>
    <w:p w:rsidR="00AA09C0" w:rsidRDefault="00AA09C0" w:rsidP="00AA09C0">
      <w:pPr>
        <w:rPr>
          <w:rFonts w:cs="Arial"/>
          <w:szCs w:val="24"/>
        </w:rPr>
      </w:pPr>
      <w:r>
        <w:rPr>
          <w:rFonts w:cs="Arial"/>
          <w:szCs w:val="24"/>
        </w:rPr>
        <w:t>Flyvestation Karup</w:t>
      </w:r>
    </w:p>
    <w:p w:rsidR="00AA09C0" w:rsidRDefault="00AA09C0" w:rsidP="00AA09C0">
      <w:pPr>
        <w:rPr>
          <w:rFonts w:cs="Arial"/>
          <w:szCs w:val="24"/>
        </w:rPr>
      </w:pPr>
      <w:proofErr w:type="spellStart"/>
      <w:r>
        <w:rPr>
          <w:rFonts w:cs="Arial"/>
          <w:szCs w:val="24"/>
        </w:rPr>
        <w:t>Herningvej</w:t>
      </w:r>
      <w:proofErr w:type="spellEnd"/>
      <w:r>
        <w:rPr>
          <w:rFonts w:cs="Arial"/>
          <w:szCs w:val="24"/>
        </w:rPr>
        <w:t xml:space="preserve"> 30</w:t>
      </w:r>
    </w:p>
    <w:p w:rsidR="00AA09C0" w:rsidRPr="00B61251" w:rsidRDefault="00AA09C0" w:rsidP="00AA09C0">
      <w:pPr>
        <w:rPr>
          <w:rFonts w:cs="Arial"/>
          <w:szCs w:val="24"/>
        </w:rPr>
      </w:pPr>
      <w:r>
        <w:rPr>
          <w:rFonts w:cs="Arial"/>
          <w:szCs w:val="24"/>
        </w:rPr>
        <w:t>7470 Karup J</w:t>
      </w:r>
    </w:p>
    <w:p w:rsidR="00AA09C0" w:rsidRDefault="00AA09C0" w:rsidP="00AA09C0">
      <w:pPr>
        <w:rPr>
          <w:rFonts w:cs="Arial"/>
          <w:szCs w:val="24"/>
        </w:rPr>
      </w:pPr>
      <w:r w:rsidRPr="00B61251">
        <w:rPr>
          <w:rFonts w:cs="Arial"/>
          <w:szCs w:val="24"/>
        </w:rPr>
        <w:t xml:space="preserve">Att. </w:t>
      </w:r>
      <w:r>
        <w:rPr>
          <w:rFonts w:cs="Arial"/>
          <w:szCs w:val="24"/>
        </w:rPr>
        <w:t>MST MSP313</w:t>
      </w:r>
    </w:p>
    <w:p w:rsidR="00147AAE" w:rsidRDefault="00147AAE" w:rsidP="00147AAE">
      <w:pPr>
        <w:rPr>
          <w:rFonts w:cs="Arial"/>
          <w:szCs w:val="24"/>
        </w:rPr>
      </w:pPr>
      <w:r>
        <w:rPr>
          <w:rFonts w:cs="Arial"/>
          <w:szCs w:val="24"/>
        </w:rPr>
        <w:t>Mrk.: ”Udbud - Smålandsfarvandet – Må ikke åbnes af posthåndteringen”</w:t>
      </w:r>
    </w:p>
    <w:p w:rsidR="00147AAE" w:rsidRDefault="00147AAE" w:rsidP="00147AAE">
      <w:pPr>
        <w:rPr>
          <w:rFonts w:cs="Arial"/>
          <w:szCs w:val="24"/>
        </w:rPr>
      </w:pPr>
    </w:p>
    <w:p w:rsidR="00147AAE" w:rsidRDefault="00147AAE" w:rsidP="00147AAE">
      <w:pPr>
        <w:rPr>
          <w:rFonts w:cs="Arial"/>
          <w:szCs w:val="24"/>
        </w:rPr>
      </w:pPr>
      <w:r>
        <w:rPr>
          <w:rFonts w:cs="Arial"/>
          <w:szCs w:val="24"/>
        </w:rPr>
        <w:t>I tilfælde af uoverensstemmelse mellem papirudgaven og den elektroniske udgave, har papirudgaven forrang.</w:t>
      </w:r>
    </w:p>
    <w:p w:rsidR="00147AAE" w:rsidRDefault="00147AAE" w:rsidP="00147AAE">
      <w:pPr>
        <w:rPr>
          <w:rFonts w:cs="Arial"/>
          <w:szCs w:val="24"/>
        </w:rPr>
      </w:pPr>
    </w:p>
    <w:p w:rsidR="006D3C45" w:rsidRDefault="006D3C45" w:rsidP="00147AAE">
      <w:pPr>
        <w:rPr>
          <w:rFonts w:cs="Arial"/>
          <w:szCs w:val="24"/>
        </w:rPr>
      </w:pPr>
    </w:p>
    <w:p w:rsidR="00147AAE" w:rsidRDefault="00147AAE" w:rsidP="00147AAE">
      <w:pPr>
        <w:rPr>
          <w:rFonts w:cs="Arial"/>
          <w:b/>
          <w:iCs/>
          <w:szCs w:val="24"/>
        </w:rPr>
      </w:pPr>
      <w:r w:rsidRPr="00146621">
        <w:rPr>
          <w:rFonts w:cs="Arial"/>
          <w:b/>
          <w:iCs/>
          <w:szCs w:val="24"/>
        </w:rPr>
        <w:lastRenderedPageBreak/>
        <w:t>1</w:t>
      </w:r>
      <w:r>
        <w:rPr>
          <w:rFonts w:cs="Arial"/>
          <w:b/>
          <w:iCs/>
          <w:szCs w:val="24"/>
        </w:rPr>
        <w:t>4</w:t>
      </w:r>
      <w:r w:rsidRPr="00146621">
        <w:rPr>
          <w:rFonts w:cs="Arial"/>
          <w:b/>
          <w:iCs/>
          <w:szCs w:val="24"/>
        </w:rPr>
        <w:t xml:space="preserve">.2 </w:t>
      </w:r>
      <w:r>
        <w:rPr>
          <w:rFonts w:cs="Arial"/>
          <w:b/>
          <w:iCs/>
          <w:szCs w:val="24"/>
        </w:rPr>
        <w:t>Bilag</w:t>
      </w:r>
    </w:p>
    <w:p w:rsidR="006D3C45" w:rsidRPr="00146621" w:rsidRDefault="006D3C45" w:rsidP="00147AAE">
      <w:pPr>
        <w:rPr>
          <w:rFonts w:cs="Arial"/>
          <w:b/>
          <w:iCs/>
          <w:szCs w:val="24"/>
        </w:rPr>
      </w:pPr>
    </w:p>
    <w:p w:rsidR="00147AAE" w:rsidRPr="00AB2F1C" w:rsidRDefault="00147AAE" w:rsidP="00147AAE">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147AAE" w:rsidRPr="00EB021D" w:rsidRDefault="00147AAE" w:rsidP="00147AAE">
      <w:pPr>
        <w:rPr>
          <w:rFonts w:cs="Arial"/>
          <w:szCs w:val="24"/>
          <w:u w:val="single"/>
        </w:rPr>
      </w:pPr>
    </w:p>
    <w:p w:rsidR="00147AAE" w:rsidRPr="00146621" w:rsidRDefault="00147AAE" w:rsidP="00147AAE">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147AAE" w:rsidRPr="003B6618" w:rsidRDefault="002C28D4" w:rsidP="00147AAE">
      <w:pPr>
        <w:rPr>
          <w:rFonts w:cs="Arial"/>
          <w:szCs w:val="24"/>
        </w:rPr>
      </w:pPr>
      <w:r>
        <w:rPr>
          <w:rFonts w:cs="Arial"/>
          <w:szCs w:val="24"/>
        </w:rPr>
        <w:t>MST</w:t>
      </w:r>
      <w:r w:rsidR="00147AAE" w:rsidRPr="003B6618">
        <w:rPr>
          <w:rFonts w:cs="Arial"/>
          <w:szCs w:val="24"/>
        </w:rPr>
        <w:t xml:space="preserve"> skal modtage tilbuddene senest:</w:t>
      </w:r>
    </w:p>
    <w:p w:rsidR="00147AAE" w:rsidRPr="003B6618" w:rsidRDefault="00147AAE" w:rsidP="00147AAE">
      <w:pPr>
        <w:rPr>
          <w:rFonts w:cs="Arial"/>
          <w:szCs w:val="24"/>
        </w:rPr>
      </w:pPr>
    </w:p>
    <w:p w:rsidR="00147AAE" w:rsidRPr="003B6618" w:rsidRDefault="00AA09C0" w:rsidP="00147AAE">
      <w:pPr>
        <w:jc w:val="center"/>
        <w:rPr>
          <w:rFonts w:cs="Arial"/>
          <w:b/>
          <w:szCs w:val="24"/>
        </w:rPr>
      </w:pPr>
      <w:r>
        <w:rPr>
          <w:rFonts w:cs="Arial"/>
          <w:b/>
          <w:szCs w:val="24"/>
        </w:rPr>
        <w:t>2</w:t>
      </w:r>
      <w:r w:rsidR="00F74791">
        <w:rPr>
          <w:rFonts w:cs="Arial"/>
          <w:b/>
          <w:szCs w:val="24"/>
        </w:rPr>
        <w:t>3</w:t>
      </w:r>
      <w:r w:rsidR="005F1200" w:rsidRPr="00927F15">
        <w:rPr>
          <w:rFonts w:cs="Arial"/>
          <w:b/>
          <w:szCs w:val="24"/>
        </w:rPr>
        <w:t xml:space="preserve">. </w:t>
      </w:r>
      <w:r w:rsidR="00E45B15">
        <w:rPr>
          <w:rFonts w:cs="Arial"/>
          <w:b/>
          <w:szCs w:val="24"/>
        </w:rPr>
        <w:t>september</w:t>
      </w:r>
      <w:r w:rsidR="005F1200" w:rsidRPr="00927F15">
        <w:rPr>
          <w:rFonts w:cs="Arial"/>
          <w:b/>
          <w:szCs w:val="24"/>
        </w:rPr>
        <w:t xml:space="preserve"> 201</w:t>
      </w:r>
      <w:r>
        <w:rPr>
          <w:rFonts w:cs="Arial"/>
          <w:b/>
          <w:szCs w:val="24"/>
        </w:rPr>
        <w:t>5</w:t>
      </w:r>
      <w:r w:rsidR="005F1200" w:rsidRPr="00927F15">
        <w:rPr>
          <w:rFonts w:cs="Arial"/>
          <w:b/>
          <w:szCs w:val="24"/>
        </w:rPr>
        <w:t xml:space="preserve"> kl. 12:00</w:t>
      </w:r>
    </w:p>
    <w:p w:rsidR="00147AAE" w:rsidRPr="003B6618" w:rsidRDefault="00147AAE" w:rsidP="00147AAE">
      <w:pPr>
        <w:rPr>
          <w:rFonts w:cs="Arial"/>
          <w:szCs w:val="24"/>
        </w:rPr>
      </w:pPr>
    </w:p>
    <w:p w:rsidR="00147AAE" w:rsidRDefault="00147AAE" w:rsidP="00147AAE">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147AAE" w:rsidRDefault="00147AAE" w:rsidP="00147AAE">
      <w:pPr>
        <w:rPr>
          <w:rFonts w:cs="Arial"/>
          <w:szCs w:val="24"/>
        </w:rPr>
      </w:pPr>
    </w:p>
    <w:p w:rsidR="00147AAE" w:rsidRPr="003B6618" w:rsidRDefault="00147AAE" w:rsidP="00147AAE">
      <w:pPr>
        <w:rPr>
          <w:rFonts w:cs="Arial"/>
          <w:szCs w:val="24"/>
        </w:rPr>
      </w:pPr>
      <w:r>
        <w:rPr>
          <w:rFonts w:cs="Arial"/>
          <w:szCs w:val="24"/>
        </w:rPr>
        <w:t>Afgivne tilbud er bindende seks måneder efter tidsfristen for afgivelse af tilbud.</w:t>
      </w:r>
    </w:p>
    <w:p w:rsidR="00147AAE" w:rsidRPr="003B6618" w:rsidRDefault="00147AAE" w:rsidP="00147AAE">
      <w:pPr>
        <w:rPr>
          <w:rFonts w:cs="Arial"/>
          <w:szCs w:val="24"/>
        </w:rPr>
      </w:pPr>
    </w:p>
    <w:p w:rsidR="00147AAE" w:rsidRPr="00146621" w:rsidRDefault="00147AAE" w:rsidP="00147AAE">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147AAE" w:rsidRPr="00185D8A" w:rsidRDefault="00147AAE" w:rsidP="00147AAE">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147AAE" w:rsidRPr="00185D8A" w:rsidRDefault="00147AAE" w:rsidP="00147AAE">
      <w:pPr>
        <w:rPr>
          <w:rFonts w:cs="Arial"/>
          <w:szCs w:val="24"/>
        </w:rPr>
      </w:pPr>
      <w:r w:rsidRPr="00185D8A">
        <w:rPr>
          <w:rFonts w:cs="Arial"/>
          <w:szCs w:val="24"/>
        </w:rPr>
        <w:t xml:space="preserve"> </w:t>
      </w:r>
    </w:p>
    <w:p w:rsidR="00147AAE" w:rsidRPr="00185D8A" w:rsidRDefault="002C28D4" w:rsidP="00147AAE">
      <w:pPr>
        <w:rPr>
          <w:rFonts w:cs="Arial"/>
          <w:szCs w:val="24"/>
        </w:rPr>
      </w:pPr>
      <w:r>
        <w:rPr>
          <w:rFonts w:cs="Arial"/>
          <w:szCs w:val="24"/>
        </w:rPr>
        <w:t>MST</w:t>
      </w:r>
      <w:r w:rsidR="00147AAE">
        <w:rPr>
          <w:rFonts w:cs="Arial"/>
          <w:szCs w:val="24"/>
        </w:rPr>
        <w:t xml:space="preserve"> er ikke forpligtet til at returnere afgivne tilbud til tilbudsgivere.</w:t>
      </w:r>
    </w:p>
    <w:p w:rsidR="00147AAE" w:rsidRPr="00EB021D" w:rsidRDefault="00147AAE" w:rsidP="00147AAE">
      <w:pPr>
        <w:rPr>
          <w:rFonts w:cs="Arial"/>
          <w:szCs w:val="24"/>
        </w:rPr>
      </w:pPr>
    </w:p>
    <w:p w:rsidR="00147AAE" w:rsidRPr="008A5A53" w:rsidRDefault="00147AAE" w:rsidP="00147AAE">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sidR="002C28D4">
        <w:rPr>
          <w:rFonts w:cs="Arial"/>
          <w:szCs w:val="24"/>
        </w:rPr>
        <w:t>MST</w:t>
      </w:r>
      <w:r>
        <w:rPr>
          <w:rFonts w:cs="Arial"/>
          <w:szCs w:val="24"/>
        </w:rPr>
        <w:t xml:space="preserve">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147AAE" w:rsidRDefault="00147AAE" w:rsidP="00147AAE">
      <w:pPr>
        <w:rPr>
          <w:rFonts w:cs="Arial"/>
          <w:szCs w:val="24"/>
        </w:rPr>
      </w:pPr>
    </w:p>
    <w:p w:rsidR="00147AAE" w:rsidRDefault="00147AAE" w:rsidP="00147AAE">
      <w:pPr>
        <w:pStyle w:val="Opstilling-punkttegn"/>
      </w:pPr>
      <w:r>
        <w:t>Såfremt der kun er indkommet ét konditionsmæssigt tilbud.</w:t>
      </w:r>
    </w:p>
    <w:p w:rsidR="00147AAE" w:rsidRDefault="00147AAE" w:rsidP="00147AAE">
      <w:pPr>
        <w:pStyle w:val="Opstilling-punkttegn"/>
        <w:ind w:left="426" w:hanging="426"/>
      </w:pPr>
      <w:r>
        <w:t xml:space="preserve">Såfremt samtlige tilbud overskrider de stillede økonomiske rammer for løsning af </w:t>
      </w:r>
      <w:proofErr w:type="spellStart"/>
      <w:r>
        <w:t>isbrydningsopgaven</w:t>
      </w:r>
      <w:proofErr w:type="spellEnd"/>
      <w:r>
        <w:t xml:space="preserve"> i beredskabsområdet.</w:t>
      </w:r>
    </w:p>
    <w:p w:rsidR="00147AAE" w:rsidRDefault="00147AAE" w:rsidP="00147AAE">
      <w:pPr>
        <w:rPr>
          <w:rFonts w:cs="Arial"/>
          <w:szCs w:val="24"/>
        </w:rPr>
      </w:pPr>
    </w:p>
    <w:p w:rsidR="00147AAE" w:rsidRPr="008A5A53" w:rsidRDefault="00147AAE" w:rsidP="00147AAE">
      <w:pPr>
        <w:rPr>
          <w:rFonts w:cs="Arial"/>
          <w:szCs w:val="24"/>
        </w:rPr>
      </w:pPr>
      <w:r>
        <w:rPr>
          <w:rFonts w:cs="Arial"/>
          <w:szCs w:val="24"/>
        </w:rPr>
        <w:t xml:space="preserve">Evt. udgifter, som påføres tilbudsgivere i forbindelse med deltagelse i udbudsprocessen, er </w:t>
      </w:r>
      <w:r w:rsidR="002C28D4">
        <w:rPr>
          <w:rFonts w:cs="Arial"/>
          <w:szCs w:val="24"/>
        </w:rPr>
        <w:t>MST</w:t>
      </w:r>
      <w:r>
        <w:rPr>
          <w:rFonts w:cs="Arial"/>
          <w:szCs w:val="24"/>
        </w:rPr>
        <w:t xml:space="preserve"> uvedkommende. Dette gælder også, såfremt tilbudsprocessen afsluttes uden tildeling af en kontrakt.</w:t>
      </w:r>
    </w:p>
    <w:p w:rsidR="00147AAE" w:rsidRPr="00EB021D" w:rsidRDefault="00147AAE" w:rsidP="00147AAE">
      <w:pPr>
        <w:tabs>
          <w:tab w:val="left" w:pos="426"/>
        </w:tabs>
        <w:rPr>
          <w:rFonts w:cs="Arial"/>
          <w:szCs w:val="24"/>
        </w:rPr>
      </w:pPr>
    </w:p>
    <w:p w:rsidR="00147AAE" w:rsidRPr="00146621" w:rsidRDefault="00147AAE" w:rsidP="00147AAE">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147AAE" w:rsidRPr="00EB021D" w:rsidRDefault="00147AAE" w:rsidP="00147AAE">
      <w:pPr>
        <w:rPr>
          <w:rFonts w:cs="Arial"/>
          <w:szCs w:val="24"/>
        </w:rPr>
      </w:pPr>
    </w:p>
    <w:p w:rsidR="00147AAE" w:rsidRDefault="00147AAE" w:rsidP="00147AAE">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147AAE" w:rsidRDefault="00147AAE" w:rsidP="00147AAE">
      <w:pPr>
        <w:rPr>
          <w:rFonts w:cs="Arial"/>
          <w:szCs w:val="24"/>
        </w:rPr>
      </w:pPr>
    </w:p>
    <w:p w:rsidR="00147AAE" w:rsidRPr="00EB021D" w:rsidRDefault="00147AAE" w:rsidP="00147AAE">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sidR="002C28D4">
        <w:rPr>
          <w:rFonts w:cs="Arial"/>
          <w:szCs w:val="24"/>
        </w:rPr>
        <w:t>MST</w:t>
      </w:r>
      <w:r w:rsidRPr="00EB021D">
        <w:rPr>
          <w:rFonts w:cs="Arial"/>
          <w:szCs w:val="24"/>
        </w:rPr>
        <w:t xml:space="preserve"> dog underlagt offentlighedslovens regler.</w:t>
      </w:r>
    </w:p>
    <w:p w:rsidR="00147AAE" w:rsidRDefault="00147AAE" w:rsidP="00147AAE">
      <w:pPr>
        <w:rPr>
          <w:rFonts w:cs="Arial"/>
          <w:szCs w:val="24"/>
        </w:rPr>
      </w:pPr>
    </w:p>
    <w:p w:rsidR="006D3C45" w:rsidRDefault="006D3C45" w:rsidP="00147AAE">
      <w:pPr>
        <w:rPr>
          <w:rFonts w:cs="Arial"/>
          <w:szCs w:val="24"/>
        </w:rPr>
      </w:pPr>
    </w:p>
    <w:p w:rsidR="000C0615" w:rsidRDefault="000C0615" w:rsidP="00147AAE">
      <w:pPr>
        <w:rPr>
          <w:rFonts w:cs="Arial"/>
          <w:szCs w:val="24"/>
        </w:rPr>
      </w:pPr>
    </w:p>
    <w:p w:rsidR="000C0615" w:rsidRDefault="000C0615" w:rsidP="00147AAE">
      <w:pPr>
        <w:rPr>
          <w:rFonts w:cs="Arial"/>
          <w:szCs w:val="24"/>
        </w:rPr>
      </w:pPr>
    </w:p>
    <w:p w:rsidR="006D3C45" w:rsidRDefault="006D3C45" w:rsidP="00147AAE">
      <w:pPr>
        <w:rPr>
          <w:rFonts w:cs="Arial"/>
          <w:szCs w:val="24"/>
        </w:rPr>
      </w:pPr>
    </w:p>
    <w:p w:rsidR="00147AAE" w:rsidRPr="00146621" w:rsidRDefault="00147AAE" w:rsidP="00147AAE">
      <w:pPr>
        <w:rPr>
          <w:rFonts w:cs="Arial"/>
          <w:b/>
          <w:szCs w:val="24"/>
        </w:rPr>
      </w:pPr>
      <w:r w:rsidRPr="00146621">
        <w:rPr>
          <w:rFonts w:cs="Arial"/>
          <w:b/>
          <w:szCs w:val="24"/>
        </w:rPr>
        <w:lastRenderedPageBreak/>
        <w:t>1</w:t>
      </w:r>
      <w:r>
        <w:rPr>
          <w:rFonts w:cs="Arial"/>
          <w:b/>
          <w:szCs w:val="24"/>
        </w:rPr>
        <w:t>8</w:t>
      </w:r>
      <w:r w:rsidRPr="00146621">
        <w:rPr>
          <w:rFonts w:cs="Arial"/>
          <w:b/>
          <w:szCs w:val="24"/>
        </w:rPr>
        <w:t>. Tidslinje for udbudsproceduren</w:t>
      </w:r>
    </w:p>
    <w:p w:rsidR="00AA09C0" w:rsidRPr="00146621" w:rsidRDefault="00AA09C0" w:rsidP="00AA09C0">
      <w:pP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4253"/>
      </w:tblGrid>
      <w:tr w:rsidR="00AA09C0" w:rsidRPr="00505D25" w:rsidTr="00812D2D">
        <w:tc>
          <w:tcPr>
            <w:tcW w:w="4039" w:type="dxa"/>
          </w:tcPr>
          <w:p w:rsidR="00AA09C0" w:rsidRPr="00C67C75" w:rsidRDefault="00AA09C0" w:rsidP="00812D2D">
            <w:pPr>
              <w:tabs>
                <w:tab w:val="right" w:leader="dot" w:pos="7938"/>
              </w:tabs>
              <w:rPr>
                <w:rFonts w:cs="Arial"/>
                <w:b/>
                <w:szCs w:val="24"/>
                <w:lang w:val="en-GB"/>
              </w:rPr>
            </w:pPr>
            <w:proofErr w:type="spellStart"/>
            <w:r w:rsidRPr="00C67C75">
              <w:rPr>
                <w:rFonts w:cs="Arial"/>
                <w:b/>
                <w:szCs w:val="24"/>
                <w:lang w:val="en-GB"/>
              </w:rPr>
              <w:t>Dato</w:t>
            </w:r>
            <w:proofErr w:type="spellEnd"/>
            <w:r w:rsidRPr="00C67C75">
              <w:rPr>
                <w:rFonts w:cs="Arial"/>
                <w:b/>
                <w:szCs w:val="24"/>
                <w:lang w:val="en-GB"/>
              </w:rPr>
              <w:t xml:space="preserve"> , </w:t>
            </w:r>
            <w:proofErr w:type="spellStart"/>
            <w:r w:rsidRPr="00C67C75">
              <w:rPr>
                <w:rFonts w:cs="Arial"/>
                <w:b/>
                <w:szCs w:val="24"/>
                <w:lang w:val="en-GB"/>
              </w:rPr>
              <w:t>tidspunkt</w:t>
            </w:r>
            <w:proofErr w:type="spellEnd"/>
          </w:p>
        </w:tc>
        <w:tc>
          <w:tcPr>
            <w:tcW w:w="4253" w:type="dxa"/>
          </w:tcPr>
          <w:p w:rsidR="00AA09C0" w:rsidRPr="00C67C75" w:rsidRDefault="00AA09C0" w:rsidP="00812D2D">
            <w:pPr>
              <w:tabs>
                <w:tab w:val="right" w:leader="dot" w:pos="7938"/>
              </w:tabs>
              <w:rPr>
                <w:rFonts w:cs="Arial"/>
                <w:b/>
                <w:szCs w:val="24"/>
                <w:lang w:val="en-GB"/>
              </w:rPr>
            </w:pPr>
            <w:r w:rsidRPr="00C67C75">
              <w:rPr>
                <w:rFonts w:cs="Arial"/>
                <w:b/>
                <w:szCs w:val="24"/>
                <w:lang w:val="en-GB"/>
              </w:rPr>
              <w:t>Procedure</w:t>
            </w:r>
          </w:p>
        </w:tc>
      </w:tr>
      <w:tr w:rsidR="00AA09C0" w:rsidRPr="00AB2F1C" w:rsidTr="00812D2D">
        <w:tc>
          <w:tcPr>
            <w:tcW w:w="4039" w:type="dxa"/>
          </w:tcPr>
          <w:p w:rsidR="00AA09C0" w:rsidRPr="00C67C75" w:rsidRDefault="00AA09C0" w:rsidP="00F74791">
            <w:pPr>
              <w:tabs>
                <w:tab w:val="right" w:leader="dot" w:pos="7938"/>
              </w:tabs>
              <w:rPr>
                <w:rFonts w:cs="Arial"/>
                <w:szCs w:val="24"/>
              </w:rPr>
            </w:pPr>
            <w:r>
              <w:rPr>
                <w:rFonts w:cs="Arial"/>
                <w:szCs w:val="24"/>
              </w:rPr>
              <w:t>1</w:t>
            </w:r>
            <w:r w:rsidR="00F74791">
              <w:rPr>
                <w:rFonts w:cs="Arial"/>
                <w:szCs w:val="24"/>
              </w:rPr>
              <w:t>6</w:t>
            </w:r>
            <w:r w:rsidRPr="00C67C75">
              <w:rPr>
                <w:rFonts w:cs="Arial"/>
                <w:szCs w:val="24"/>
              </w:rPr>
              <w:t xml:space="preserve">. </w:t>
            </w:r>
            <w:r w:rsidR="00F74791">
              <w:rPr>
                <w:rFonts w:cs="Arial"/>
                <w:szCs w:val="24"/>
              </w:rPr>
              <w:t>september</w:t>
            </w:r>
            <w:r w:rsidRPr="00C67C75">
              <w:rPr>
                <w:rFonts w:cs="Arial"/>
                <w:szCs w:val="24"/>
              </w:rPr>
              <w:t xml:space="preserve"> 201</w:t>
            </w:r>
            <w:r>
              <w:rPr>
                <w:rFonts w:cs="Arial"/>
                <w:szCs w:val="24"/>
              </w:rPr>
              <w:t>5</w:t>
            </w:r>
            <w:r w:rsidRPr="00C67C75">
              <w:rPr>
                <w:rFonts w:cs="Arial"/>
                <w:szCs w:val="24"/>
              </w:rPr>
              <w:t xml:space="preserve"> kl. 1200</w:t>
            </w:r>
          </w:p>
        </w:tc>
        <w:tc>
          <w:tcPr>
            <w:tcW w:w="4253" w:type="dxa"/>
          </w:tcPr>
          <w:p w:rsidR="00AA09C0" w:rsidRPr="00C67C75" w:rsidRDefault="00AA09C0" w:rsidP="00812D2D">
            <w:pPr>
              <w:tabs>
                <w:tab w:val="right" w:leader="dot" w:pos="7938"/>
              </w:tabs>
              <w:rPr>
                <w:rFonts w:cs="Arial"/>
                <w:szCs w:val="24"/>
              </w:rPr>
            </w:pPr>
            <w:r w:rsidRPr="00C67C75">
              <w:rPr>
                <w:rFonts w:cs="Arial"/>
                <w:szCs w:val="24"/>
              </w:rPr>
              <w:t>Frist for spørgsmål</w:t>
            </w:r>
          </w:p>
        </w:tc>
      </w:tr>
      <w:tr w:rsidR="00AA09C0" w:rsidRPr="00505D25" w:rsidTr="00812D2D">
        <w:tc>
          <w:tcPr>
            <w:tcW w:w="4039" w:type="dxa"/>
          </w:tcPr>
          <w:p w:rsidR="00AA09C0" w:rsidRPr="00C67C75" w:rsidRDefault="00F74791" w:rsidP="00F74791">
            <w:pPr>
              <w:tabs>
                <w:tab w:val="right" w:leader="dot" w:pos="7938"/>
              </w:tabs>
              <w:rPr>
                <w:rFonts w:cs="Arial"/>
                <w:bCs/>
                <w:szCs w:val="24"/>
              </w:rPr>
            </w:pPr>
            <w:r>
              <w:rPr>
                <w:rFonts w:cs="Arial"/>
                <w:bCs/>
                <w:szCs w:val="24"/>
              </w:rPr>
              <w:t>19</w:t>
            </w:r>
            <w:r w:rsidR="00AA09C0" w:rsidRPr="00C67C75">
              <w:rPr>
                <w:rFonts w:cs="Arial"/>
                <w:bCs/>
                <w:szCs w:val="24"/>
              </w:rPr>
              <w:t xml:space="preserve">. </w:t>
            </w:r>
            <w:r>
              <w:rPr>
                <w:rFonts w:cs="Arial"/>
                <w:bCs/>
                <w:szCs w:val="24"/>
              </w:rPr>
              <w:t>september</w:t>
            </w:r>
            <w:r w:rsidR="00AA09C0" w:rsidRPr="00C67C75">
              <w:rPr>
                <w:rFonts w:cs="Arial"/>
                <w:bCs/>
                <w:szCs w:val="24"/>
              </w:rPr>
              <w:t xml:space="preserve"> 201</w:t>
            </w:r>
            <w:r w:rsidR="00AA09C0">
              <w:rPr>
                <w:rFonts w:cs="Arial"/>
                <w:bCs/>
                <w:szCs w:val="24"/>
              </w:rPr>
              <w:t>5</w:t>
            </w:r>
            <w:r w:rsidR="00AA09C0" w:rsidRPr="00C67C75">
              <w:rPr>
                <w:rFonts w:cs="Arial"/>
                <w:bCs/>
                <w:szCs w:val="24"/>
              </w:rPr>
              <w:t xml:space="preserve"> kl. 1200</w:t>
            </w:r>
          </w:p>
        </w:tc>
        <w:tc>
          <w:tcPr>
            <w:tcW w:w="4253" w:type="dxa"/>
          </w:tcPr>
          <w:p w:rsidR="00AA09C0" w:rsidRPr="00C67C75" w:rsidRDefault="00AA09C0" w:rsidP="00812D2D">
            <w:pPr>
              <w:tabs>
                <w:tab w:val="right" w:leader="dot" w:pos="7938"/>
              </w:tabs>
              <w:rPr>
                <w:rFonts w:cs="Arial"/>
                <w:szCs w:val="24"/>
              </w:rPr>
            </w:pPr>
            <w:r w:rsidRPr="00C67C75">
              <w:rPr>
                <w:rFonts w:cs="Arial"/>
                <w:szCs w:val="24"/>
              </w:rPr>
              <w:t>Seneste tidspunkt for besvarelse af stillede spørgsmål</w:t>
            </w:r>
          </w:p>
        </w:tc>
      </w:tr>
      <w:tr w:rsidR="00AA09C0" w:rsidRPr="00505D25" w:rsidTr="00812D2D">
        <w:tc>
          <w:tcPr>
            <w:tcW w:w="4039" w:type="dxa"/>
          </w:tcPr>
          <w:p w:rsidR="00AA09C0" w:rsidRPr="00C67C75" w:rsidRDefault="00AA09C0" w:rsidP="00F74791">
            <w:pPr>
              <w:tabs>
                <w:tab w:val="right" w:leader="dot" w:pos="7938"/>
              </w:tabs>
              <w:rPr>
                <w:rFonts w:cs="Arial"/>
                <w:bCs/>
                <w:szCs w:val="24"/>
              </w:rPr>
            </w:pPr>
            <w:r>
              <w:rPr>
                <w:rFonts w:cs="Arial"/>
                <w:bCs/>
                <w:szCs w:val="24"/>
              </w:rPr>
              <w:t>2</w:t>
            </w:r>
            <w:r w:rsidR="00F74791">
              <w:rPr>
                <w:rFonts w:cs="Arial"/>
                <w:bCs/>
                <w:szCs w:val="24"/>
              </w:rPr>
              <w:t>3</w:t>
            </w:r>
            <w:r w:rsidRPr="00C67C75">
              <w:rPr>
                <w:rFonts w:cs="Arial"/>
                <w:bCs/>
                <w:szCs w:val="24"/>
              </w:rPr>
              <w:t xml:space="preserve">. </w:t>
            </w:r>
            <w:r w:rsidR="00E45B15">
              <w:rPr>
                <w:rFonts w:cs="Arial"/>
                <w:bCs/>
                <w:szCs w:val="24"/>
              </w:rPr>
              <w:t>september</w:t>
            </w:r>
            <w:r w:rsidRPr="00C67C75">
              <w:rPr>
                <w:rFonts w:cs="Arial"/>
                <w:bCs/>
                <w:szCs w:val="24"/>
              </w:rPr>
              <w:t xml:space="preserve"> 201</w:t>
            </w:r>
            <w:r>
              <w:rPr>
                <w:rFonts w:cs="Arial"/>
                <w:bCs/>
                <w:szCs w:val="24"/>
              </w:rPr>
              <w:t>5</w:t>
            </w:r>
            <w:r w:rsidRPr="00C67C75">
              <w:rPr>
                <w:rFonts w:cs="Arial"/>
                <w:bCs/>
                <w:szCs w:val="24"/>
              </w:rPr>
              <w:t xml:space="preserve"> kl. 1200</w:t>
            </w:r>
          </w:p>
        </w:tc>
        <w:tc>
          <w:tcPr>
            <w:tcW w:w="4253" w:type="dxa"/>
          </w:tcPr>
          <w:p w:rsidR="00AA09C0" w:rsidRPr="00C67C75" w:rsidRDefault="00AA09C0" w:rsidP="00812D2D">
            <w:pPr>
              <w:tabs>
                <w:tab w:val="right" w:leader="dot" w:pos="7938"/>
              </w:tabs>
              <w:rPr>
                <w:rFonts w:cs="Arial"/>
                <w:bCs/>
                <w:szCs w:val="24"/>
              </w:rPr>
            </w:pPr>
            <w:r w:rsidRPr="00C67C75">
              <w:rPr>
                <w:rFonts w:cs="Arial"/>
                <w:szCs w:val="24"/>
              </w:rPr>
              <w:t>Tidsfrist for afgivelse af rettidigt tilbud</w:t>
            </w:r>
          </w:p>
        </w:tc>
      </w:tr>
      <w:tr w:rsidR="00AA09C0" w:rsidRPr="00505D25" w:rsidTr="00812D2D">
        <w:tc>
          <w:tcPr>
            <w:tcW w:w="4039" w:type="dxa"/>
          </w:tcPr>
          <w:p w:rsidR="00AA09C0" w:rsidRPr="00C67C75" w:rsidRDefault="00AA09C0" w:rsidP="00F74791">
            <w:pPr>
              <w:tabs>
                <w:tab w:val="right" w:leader="dot" w:pos="7938"/>
              </w:tabs>
              <w:rPr>
                <w:rFonts w:cs="Arial"/>
                <w:bCs/>
                <w:szCs w:val="24"/>
              </w:rPr>
            </w:pPr>
            <w:r>
              <w:rPr>
                <w:rFonts w:cs="Arial"/>
                <w:bCs/>
                <w:szCs w:val="24"/>
              </w:rPr>
              <w:t>2</w:t>
            </w:r>
            <w:r w:rsidR="00F74791">
              <w:rPr>
                <w:rFonts w:cs="Arial"/>
                <w:bCs/>
                <w:szCs w:val="24"/>
              </w:rPr>
              <w:t>3</w:t>
            </w:r>
            <w:r w:rsidRPr="00C67C75">
              <w:rPr>
                <w:rFonts w:cs="Arial"/>
                <w:bCs/>
                <w:szCs w:val="24"/>
              </w:rPr>
              <w:t xml:space="preserve">. </w:t>
            </w:r>
            <w:r w:rsidR="00E45B15">
              <w:rPr>
                <w:rFonts w:cs="Arial"/>
                <w:bCs/>
                <w:szCs w:val="24"/>
              </w:rPr>
              <w:t>september</w:t>
            </w:r>
            <w:r w:rsidRPr="00C67C75">
              <w:rPr>
                <w:rFonts w:cs="Arial"/>
                <w:bCs/>
                <w:szCs w:val="24"/>
              </w:rPr>
              <w:t xml:space="preserve"> – </w:t>
            </w:r>
            <w:r>
              <w:rPr>
                <w:rFonts w:cs="Arial"/>
                <w:bCs/>
                <w:szCs w:val="24"/>
              </w:rPr>
              <w:t>2</w:t>
            </w:r>
            <w:r w:rsidR="00F74791">
              <w:rPr>
                <w:rFonts w:cs="Arial"/>
                <w:bCs/>
                <w:szCs w:val="24"/>
              </w:rPr>
              <w:t>8</w:t>
            </w:r>
            <w:r w:rsidRPr="00C67C75">
              <w:rPr>
                <w:rFonts w:cs="Arial"/>
                <w:bCs/>
                <w:szCs w:val="24"/>
              </w:rPr>
              <w:t>.</w:t>
            </w:r>
            <w:r w:rsidR="00F74791">
              <w:rPr>
                <w:rFonts w:cs="Arial"/>
                <w:bCs/>
                <w:szCs w:val="24"/>
              </w:rPr>
              <w:t xml:space="preserve"> september</w:t>
            </w:r>
            <w:r w:rsidRPr="00C67C75">
              <w:rPr>
                <w:rFonts w:cs="Arial"/>
                <w:bCs/>
                <w:szCs w:val="24"/>
              </w:rPr>
              <w:t xml:space="preserve"> 201</w:t>
            </w:r>
            <w:r>
              <w:rPr>
                <w:rFonts w:cs="Arial"/>
                <w:bCs/>
                <w:szCs w:val="24"/>
              </w:rPr>
              <w:t>5</w:t>
            </w:r>
            <w:proofErr w:type="spellStart"/>
          </w:p>
        </w:tc>
        <w:tc>
          <w:tcPr>
            <w:tcW w:w="4253" w:type="dxa"/>
          </w:tcPr>
          <w:p w:rsidR="00AA09C0" w:rsidRPr="00C67C75" w:rsidRDefault="00AA09C0" w:rsidP="00812D2D">
            <w:pPr>
              <w:tabs>
                <w:tab w:val="right" w:leader="dot" w:pos="7938"/>
              </w:tabs>
              <w:rPr>
                <w:rFonts w:cs="Arial"/>
                <w:szCs w:val="24"/>
              </w:rPr>
            </w:pPr>
            <w:r w:rsidRPr="00C67C75">
              <w:rPr>
                <w:rFonts w:cs="Arial"/>
                <w:szCs w:val="24"/>
              </w:rPr>
              <w:t>Ev</w:t>
            </w:r>
            <w:proofErr w:type="spellEnd"/>
            <w:r w:rsidRPr="00C67C75">
              <w:rPr>
                <w:rFonts w:cs="Arial"/>
                <w:szCs w:val="24"/>
              </w:rPr>
              <w:t>aluering</w:t>
            </w:r>
          </w:p>
        </w:tc>
      </w:tr>
      <w:tr w:rsidR="00AA09C0" w:rsidRPr="00505D25" w:rsidTr="00812D2D">
        <w:tc>
          <w:tcPr>
            <w:tcW w:w="4039" w:type="dxa"/>
          </w:tcPr>
          <w:p w:rsidR="00AA09C0" w:rsidRPr="00C67C75" w:rsidRDefault="00F74791" w:rsidP="00F74791">
            <w:pPr>
              <w:tabs>
                <w:tab w:val="right" w:leader="dot" w:pos="7938"/>
              </w:tabs>
              <w:rPr>
                <w:rFonts w:cs="Arial"/>
                <w:bCs/>
                <w:szCs w:val="24"/>
              </w:rPr>
            </w:pPr>
            <w:r>
              <w:rPr>
                <w:rFonts w:cs="Arial"/>
                <w:bCs/>
                <w:szCs w:val="24"/>
              </w:rPr>
              <w:t>29. september</w:t>
            </w:r>
            <w:r w:rsidR="00AA09C0" w:rsidRPr="00C67C75">
              <w:rPr>
                <w:rFonts w:cs="Arial"/>
                <w:bCs/>
                <w:szCs w:val="24"/>
              </w:rPr>
              <w:t xml:space="preserve"> 201</w:t>
            </w:r>
            <w:r w:rsidR="00AA09C0">
              <w:rPr>
                <w:rFonts w:cs="Arial"/>
                <w:bCs/>
                <w:szCs w:val="24"/>
              </w:rPr>
              <w:t>5</w:t>
            </w:r>
          </w:p>
        </w:tc>
        <w:tc>
          <w:tcPr>
            <w:tcW w:w="4253" w:type="dxa"/>
          </w:tcPr>
          <w:p w:rsidR="00AA09C0" w:rsidRPr="00C67C75" w:rsidRDefault="00AA09C0" w:rsidP="00812D2D">
            <w:pPr>
              <w:tabs>
                <w:tab w:val="right" w:leader="dot" w:pos="7938"/>
              </w:tabs>
              <w:rPr>
                <w:rFonts w:cs="Arial"/>
                <w:szCs w:val="24"/>
              </w:rPr>
            </w:pPr>
            <w:r w:rsidRPr="00C67C75">
              <w:rPr>
                <w:rFonts w:cs="Arial"/>
                <w:szCs w:val="24"/>
              </w:rPr>
              <w:t>Tildeling af kontrakt</w:t>
            </w:r>
          </w:p>
        </w:tc>
      </w:tr>
    </w:tbl>
    <w:p w:rsidR="00147AAE" w:rsidRPr="00F6031B" w:rsidRDefault="00147AAE" w:rsidP="00147AAE">
      <w:pPr>
        <w:rPr>
          <w:rFonts w:cs="Arial"/>
          <w:szCs w:val="24"/>
        </w:rPr>
      </w:pPr>
    </w:p>
    <w:p w:rsidR="00E952D5" w:rsidRPr="00D33A5C" w:rsidRDefault="00E952D5">
      <w:pPr>
        <w:rPr>
          <w:rFonts w:cs="Arial"/>
          <w:szCs w:val="24"/>
        </w:rPr>
      </w:pPr>
    </w:p>
    <w:sectPr w:rsidR="00E952D5" w:rsidRPr="00D33A5C" w:rsidSect="00147AAE">
      <w:footerReference w:type="default" r:id="rId11"/>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8A" w:rsidRDefault="001A668A" w:rsidP="001A668A">
      <w:pPr>
        <w:spacing w:line="240" w:lineRule="auto"/>
      </w:pPr>
      <w:r>
        <w:separator/>
      </w:r>
    </w:p>
  </w:endnote>
  <w:endnote w:type="continuationSeparator" w:id="0">
    <w:p w:rsidR="001A668A" w:rsidRDefault="001A668A" w:rsidP="001A66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F31F03">
    <w:pPr>
      <w:pStyle w:val="Sidefod"/>
      <w:jc w:val="center"/>
    </w:pPr>
    <w:r>
      <w:fldChar w:fldCharType="begin"/>
    </w:r>
    <w:r w:rsidR="00147AAE">
      <w:instrText xml:space="preserve"> PAGE   \* MERGEFORMAT </w:instrText>
    </w:r>
    <w:r>
      <w:fldChar w:fldCharType="separate"/>
    </w:r>
    <w:r w:rsidR="00F74791">
      <w:rPr>
        <w:noProof/>
      </w:rPr>
      <w:t>1</w:t>
    </w:r>
    <w:r>
      <w:fldChar w:fldCharType="end"/>
    </w:r>
  </w:p>
  <w:p w:rsidR="00B34D9D" w:rsidRDefault="00F7479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8A" w:rsidRDefault="001A668A" w:rsidP="001A668A">
      <w:pPr>
        <w:spacing w:line="240" w:lineRule="auto"/>
      </w:pPr>
      <w:r>
        <w:separator/>
      </w:r>
    </w:p>
  </w:footnote>
  <w:footnote w:type="continuationSeparator" w:id="0">
    <w:p w:rsidR="001A668A" w:rsidRDefault="001A668A" w:rsidP="001A66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rsids>
    <w:rsidRoot w:val="00147AAE"/>
    <w:rsid w:val="0002042A"/>
    <w:rsid w:val="000B6481"/>
    <w:rsid w:val="000C0615"/>
    <w:rsid w:val="00145851"/>
    <w:rsid w:val="00147AAE"/>
    <w:rsid w:val="001A668A"/>
    <w:rsid w:val="00255C32"/>
    <w:rsid w:val="002A5F05"/>
    <w:rsid w:val="002C28D4"/>
    <w:rsid w:val="002D4D9F"/>
    <w:rsid w:val="002F7943"/>
    <w:rsid w:val="003037A8"/>
    <w:rsid w:val="004B2C60"/>
    <w:rsid w:val="0051060A"/>
    <w:rsid w:val="00592616"/>
    <w:rsid w:val="005F1200"/>
    <w:rsid w:val="00641522"/>
    <w:rsid w:val="006D3C45"/>
    <w:rsid w:val="006E0678"/>
    <w:rsid w:val="007224DB"/>
    <w:rsid w:val="00735B0A"/>
    <w:rsid w:val="00751669"/>
    <w:rsid w:val="008C4234"/>
    <w:rsid w:val="00927F15"/>
    <w:rsid w:val="009301C5"/>
    <w:rsid w:val="00936714"/>
    <w:rsid w:val="00970198"/>
    <w:rsid w:val="009910B1"/>
    <w:rsid w:val="00A570C7"/>
    <w:rsid w:val="00AA09C0"/>
    <w:rsid w:val="00AB742C"/>
    <w:rsid w:val="00CC3709"/>
    <w:rsid w:val="00D1293D"/>
    <w:rsid w:val="00D33A5C"/>
    <w:rsid w:val="00DB0B27"/>
    <w:rsid w:val="00E45831"/>
    <w:rsid w:val="00E45B15"/>
    <w:rsid w:val="00E952D5"/>
    <w:rsid w:val="00E97414"/>
    <w:rsid w:val="00F31F03"/>
    <w:rsid w:val="00F4486C"/>
    <w:rsid w:val="00F46C22"/>
    <w:rsid w:val="00F74791"/>
    <w:rsid w:val="00F807D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AE"/>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147AAE"/>
    <w:pPr>
      <w:numPr>
        <w:numId w:val="1"/>
      </w:numPr>
      <w:tabs>
        <w:tab w:val="left" w:pos="397"/>
      </w:tabs>
      <w:contextualSpacing/>
    </w:pPr>
  </w:style>
  <w:style w:type="paragraph" w:styleId="Listeafsnit">
    <w:name w:val="List Paragraph"/>
    <w:basedOn w:val="Normal"/>
    <w:uiPriority w:val="99"/>
    <w:qFormat/>
    <w:rsid w:val="00147AAE"/>
    <w:pPr>
      <w:ind w:left="720"/>
      <w:contextualSpacing/>
    </w:pPr>
  </w:style>
  <w:style w:type="character" w:styleId="Hyperlink">
    <w:name w:val="Hyperlink"/>
    <w:basedOn w:val="Standardskrifttypeiafsnit"/>
    <w:uiPriority w:val="99"/>
    <w:rsid w:val="00147AAE"/>
    <w:rPr>
      <w:rFonts w:cs="Times New Roman"/>
      <w:color w:val="0000FF"/>
      <w:u w:val="single"/>
    </w:rPr>
  </w:style>
  <w:style w:type="paragraph" w:customStyle="1" w:styleId="Default">
    <w:name w:val="Default"/>
    <w:uiPriority w:val="99"/>
    <w:rsid w:val="00147AAE"/>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147AAE"/>
    <w:pPr>
      <w:tabs>
        <w:tab w:val="center" w:pos="4819"/>
        <w:tab w:val="right" w:pos="9638"/>
      </w:tabs>
    </w:pPr>
  </w:style>
  <w:style w:type="character" w:customStyle="1" w:styleId="SidefodTegn">
    <w:name w:val="Sidefod Tegn"/>
    <w:basedOn w:val="Standardskrifttypeiafsnit"/>
    <w:link w:val="Sidefod"/>
    <w:uiPriority w:val="99"/>
    <w:rsid w:val="00147AAE"/>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0B648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B6481"/>
    <w:rPr>
      <w:rFonts w:ascii="Tahoma" w:eastAsia="Calibri" w:hAnsi="Tahoma" w:cs="Tahoma"/>
      <w:sz w:val="16"/>
      <w:szCs w:val="16"/>
    </w:rPr>
  </w:style>
  <w:style w:type="paragraph" w:styleId="Korrektur">
    <w:name w:val="Revision"/>
    <w:hidden/>
    <w:uiPriority w:val="99"/>
    <w:semiHidden/>
    <w:rsid w:val="006D3C45"/>
    <w:pPr>
      <w:spacing w:after="0" w:line="240" w:lineRule="auto"/>
    </w:pPr>
    <w:rPr>
      <w:rFonts w:ascii="Arial" w:eastAsia="Calibri" w:hAnsi="Arial" w:cs="Times New Roman"/>
      <w:sz w:val="24"/>
    </w:rPr>
  </w:style>
  <w:style w:type="character" w:styleId="Kommentarhenvisning">
    <w:name w:val="annotation reference"/>
    <w:basedOn w:val="Standardskrifttypeiafsnit"/>
    <w:uiPriority w:val="99"/>
    <w:semiHidden/>
    <w:unhideWhenUsed/>
    <w:rsid w:val="007224DB"/>
    <w:rPr>
      <w:sz w:val="16"/>
      <w:szCs w:val="16"/>
    </w:rPr>
  </w:style>
  <w:style w:type="paragraph" w:styleId="Kommentartekst">
    <w:name w:val="annotation text"/>
    <w:basedOn w:val="Normal"/>
    <w:link w:val="KommentartekstTegn"/>
    <w:uiPriority w:val="99"/>
    <w:semiHidden/>
    <w:unhideWhenUsed/>
    <w:rsid w:val="007224D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24DB"/>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7224DB"/>
    <w:rPr>
      <w:b/>
      <w:bCs/>
    </w:rPr>
  </w:style>
  <w:style w:type="character" w:customStyle="1" w:styleId="KommentaremneTegn">
    <w:name w:val="Kommentaremne Tegn"/>
    <w:basedOn w:val="KommentartekstTegn"/>
    <w:link w:val="Kommentaremne"/>
    <w:uiPriority w:val="99"/>
    <w:semiHidden/>
    <w:rsid w:val="007224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svaret.dk/m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rsvaret.dk/mst" TargetMode="External"/><Relationship Id="rId4" Type="http://schemas.openxmlformats.org/officeDocument/2006/relationships/settings" Target="settings.xml"/><Relationship Id="rId9" Type="http://schemas.openxmlformats.org/officeDocument/2006/relationships/hyperlink" Target="mailto:vfk-m-msp313@mil.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4FD90-5195-4124-8D62-E5C6D34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2381</Words>
  <Characters>14527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vfk-m-msp313</cp:lastModifiedBy>
  <cp:revision>2</cp:revision>
  <dcterms:created xsi:type="dcterms:W3CDTF">2015-09-08T12:49:00Z</dcterms:created>
  <dcterms:modified xsi:type="dcterms:W3CDTF">2015-09-08T12:49:00Z</dcterms:modified>
</cp:coreProperties>
</file>